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0" w:rsidRPr="008E5D56" w:rsidRDefault="00715DA0" w:rsidP="00B51A78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D56">
        <w:rPr>
          <w:rFonts w:ascii="Times New Roman" w:hAnsi="Times New Roman"/>
          <w:b/>
          <w:sz w:val="24"/>
          <w:szCs w:val="24"/>
        </w:rPr>
        <w:t>Билет № 1</w:t>
      </w:r>
    </w:p>
    <w:p w:rsidR="00715DA0" w:rsidRPr="00756AC3" w:rsidRDefault="00715DA0" w:rsidP="00B51A78">
      <w:pPr>
        <w:spacing w:after="6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56AC3">
        <w:rPr>
          <w:rFonts w:ascii="Times New Roman" w:hAnsi="Times New Roman"/>
          <w:b/>
          <w:sz w:val="32"/>
          <w:szCs w:val="32"/>
        </w:rPr>
        <w:t>ОАО «НТЦ «Промышленная безопасность»</w:t>
      </w:r>
    </w:p>
    <w:p w:rsidR="00715DA0" w:rsidRPr="00756AC3" w:rsidRDefault="00715DA0" w:rsidP="00B51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AC3">
        <w:rPr>
          <w:rFonts w:ascii="Times New Roman" w:hAnsi="Times New Roman"/>
          <w:b/>
          <w:sz w:val="28"/>
          <w:szCs w:val="28"/>
        </w:rPr>
        <w:t>Центр оценки квалификации</w:t>
      </w:r>
    </w:p>
    <w:p w:rsidR="00715DA0" w:rsidRPr="00756AC3" w:rsidRDefault="00715DA0" w:rsidP="00B51A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АТТЕСТАТ СООТВЕТСТВИЯ ЦЕНТРА ПО ОЦЕНКЕ ПРОФЕССИОНАЛЬНЫХ КВАЛИФИКАЦИЙ</w:t>
      </w:r>
    </w:p>
    <w:p w:rsidR="00715DA0" w:rsidRPr="00756AC3" w:rsidRDefault="00715DA0" w:rsidP="00B51A78">
      <w:pPr>
        <w:spacing w:after="120" w:line="240" w:lineRule="auto"/>
        <w:jc w:val="center"/>
        <w:rPr>
          <w:rFonts w:ascii="Times New Roman" w:hAnsi="Times New Roman"/>
          <w:b/>
          <w:sz w:val="20"/>
        </w:rPr>
      </w:pPr>
      <w:r w:rsidRPr="00756AC3">
        <w:rPr>
          <w:rFonts w:ascii="Times New Roman" w:hAnsi="Times New Roman"/>
          <w:b/>
          <w:sz w:val="20"/>
        </w:rPr>
        <w:t>№ _____от ________</w:t>
      </w:r>
    </w:p>
    <w:p w:rsidR="00715DA0" w:rsidRPr="006413B4" w:rsidRDefault="00715DA0" w:rsidP="00B51A78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  <w:lang w:val="fr-FR"/>
        </w:rPr>
      </w:pPr>
      <w:smartTag w:uri="urn:schemas-microsoft-com:office:smarttags" w:element="metricconverter">
        <w:smartTagPr>
          <w:attr w:name="ProductID" w:val="109544, г"/>
        </w:smartTagPr>
        <w:r w:rsidRPr="00756AC3">
          <w:rPr>
            <w:rFonts w:ascii="Times New Roman" w:hAnsi="Times New Roman"/>
            <w:sz w:val="18"/>
            <w:szCs w:val="18"/>
          </w:rPr>
          <w:t>109544, г</w:t>
        </w:r>
      </w:smartTag>
      <w:r w:rsidRPr="00756AC3">
        <w:rPr>
          <w:rFonts w:ascii="Times New Roman" w:hAnsi="Times New Roman"/>
          <w:sz w:val="18"/>
          <w:szCs w:val="18"/>
        </w:rPr>
        <w:t xml:space="preserve">. Москва, Большая Андроньевская ул., 17,  тел. </w:t>
      </w:r>
      <w:r w:rsidRPr="006413B4">
        <w:rPr>
          <w:rFonts w:ascii="Times New Roman" w:hAnsi="Times New Roman"/>
          <w:sz w:val="18"/>
          <w:szCs w:val="18"/>
          <w:lang w:val="fr-FR"/>
        </w:rPr>
        <w:t>(495) 500-51-98 (</w:t>
      </w:r>
      <w:proofErr w:type="spellStart"/>
      <w:r w:rsidRPr="00756AC3">
        <w:rPr>
          <w:rFonts w:ascii="Times New Roman" w:hAnsi="Times New Roman"/>
          <w:sz w:val="18"/>
          <w:szCs w:val="18"/>
        </w:rPr>
        <w:t>доб</w:t>
      </w:r>
      <w:proofErr w:type="spellEnd"/>
      <w:r w:rsidRPr="006413B4">
        <w:rPr>
          <w:rFonts w:ascii="Times New Roman" w:hAnsi="Times New Roman"/>
          <w:sz w:val="18"/>
          <w:szCs w:val="18"/>
          <w:lang w:val="fr-FR"/>
        </w:rPr>
        <w:t>. 419), e-mail: ntc@oaontc.ru</w:t>
      </w:r>
    </w:p>
    <w:p w:rsidR="00715DA0" w:rsidRPr="006413B4" w:rsidRDefault="00F67D14" w:rsidP="00B5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67.4pt;margin-top:1.6pt;width:411.2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tTQIAAFYEAAAOAAAAZHJzL2Uyb0RvYy54bWysVEtu2zAQ3RfoHQjuHVmq7SR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"/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3"/>
        <w:gridCol w:w="779"/>
        <w:gridCol w:w="1771"/>
        <w:gridCol w:w="508"/>
        <w:gridCol w:w="6"/>
        <w:gridCol w:w="487"/>
        <w:gridCol w:w="1942"/>
        <w:gridCol w:w="1842"/>
        <w:gridCol w:w="141"/>
        <w:gridCol w:w="1134"/>
        <w:gridCol w:w="1138"/>
      </w:tblGrid>
      <w:tr w:rsidR="00715DA0" w:rsidRPr="00533DE1" w:rsidTr="00730F35">
        <w:trPr>
          <w:trHeight w:val="152"/>
        </w:trPr>
        <w:tc>
          <w:tcPr>
            <w:tcW w:w="10881" w:type="dxa"/>
            <w:gridSpan w:val="1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715DA0" w:rsidRPr="00730F35" w:rsidRDefault="00715DA0" w:rsidP="00730F3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715DA0" w:rsidRPr="00533DE1" w:rsidTr="004939B5">
        <w:tc>
          <w:tcPr>
            <w:tcW w:w="4191" w:type="dxa"/>
            <w:gridSpan w:val="5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6690" w:type="dxa"/>
            <w:gridSpan w:val="7"/>
          </w:tcPr>
          <w:p w:rsidR="00715DA0" w:rsidRPr="006051B3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1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051B3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Pr="006051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пассажирской канатной дороги (фуникулера)</w:t>
            </w:r>
            <w:r w:rsidRPr="006051B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квалификации </w:t>
            </w:r>
            <w:r w:rsidRPr="00605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A0" w:rsidRPr="00533DE1" w:rsidTr="004939B5">
        <w:tc>
          <w:tcPr>
            <w:tcW w:w="4191" w:type="dxa"/>
            <w:gridSpan w:val="5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6690" w:type="dxa"/>
            <w:gridSpan w:val="7"/>
          </w:tcPr>
          <w:p w:rsidR="00715DA0" w:rsidRPr="00730F35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«Работник по эксплуатации, ремонту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техническому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канатных дорог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Приказ Минтруда России от </w:t>
            </w:r>
            <w:r w:rsidRPr="008D07A9">
              <w:rPr>
                <w:rFonts w:ascii="Times New Roman" w:hAnsi="Times New Roman"/>
                <w:sz w:val="24"/>
                <w:szCs w:val="24"/>
                <w:lang w:eastAsia="ru-RU"/>
              </w:rPr>
              <w:t>21.12.2015, №1061н,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в реестре профессиональных стандартов 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A0" w:rsidRPr="00533DE1" w:rsidTr="004939B5">
        <w:trPr>
          <w:trHeight w:val="480"/>
        </w:trPr>
        <w:tc>
          <w:tcPr>
            <w:tcW w:w="4191" w:type="dxa"/>
            <w:gridSpan w:val="5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6690" w:type="dxa"/>
            <w:gridSpan w:val="7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417"/>
        </w:trPr>
        <w:tc>
          <w:tcPr>
            <w:tcW w:w="4191" w:type="dxa"/>
            <w:gridSpan w:val="5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6690" w:type="dxa"/>
            <w:gridSpan w:val="7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482"/>
        </w:trPr>
        <w:tc>
          <w:tcPr>
            <w:tcW w:w="1912" w:type="dxa"/>
            <w:gridSpan w:val="3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________</w:t>
            </w:r>
          </w:p>
        </w:tc>
        <w:tc>
          <w:tcPr>
            <w:tcW w:w="4714" w:type="dxa"/>
            <w:gridSpan w:val="5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на выполнения </w:t>
            </w:r>
            <w:r w:rsidRPr="00730F35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730F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более 45 мин.</w:t>
            </w:r>
          </w:p>
        </w:tc>
        <w:tc>
          <w:tcPr>
            <w:tcW w:w="1983" w:type="dxa"/>
            <w:gridSpan w:val="2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______</w:t>
            </w:r>
          </w:p>
        </w:tc>
        <w:tc>
          <w:tcPr>
            <w:tcW w:w="2272" w:type="dxa"/>
            <w:gridSpan w:val="2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_____</w:t>
            </w:r>
          </w:p>
        </w:tc>
      </w:tr>
      <w:tr w:rsidR="00715DA0" w:rsidRPr="00533DE1" w:rsidTr="004939B5">
        <w:trPr>
          <w:trHeight w:val="680"/>
        </w:trPr>
        <w:tc>
          <w:tcPr>
            <w:tcW w:w="4197" w:type="dxa"/>
            <w:gridSpan w:val="6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6684" w:type="dxa"/>
            <w:gridSpan w:val="6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</w:rPr>
              <w:t>Плакатами, нормативно-технической документацией,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sz w:val="24"/>
                <w:szCs w:val="24"/>
              </w:rPr>
              <w:t>канцелярскими принадлежностями. Возможно применение компьютерных средств для проведения тестирования.</w:t>
            </w:r>
          </w:p>
        </w:tc>
      </w:tr>
      <w:tr w:rsidR="00715DA0" w:rsidRPr="00533DE1" w:rsidTr="00730F35">
        <w:trPr>
          <w:trHeight w:val="454"/>
        </w:trPr>
        <w:tc>
          <w:tcPr>
            <w:tcW w:w="10881" w:type="dxa"/>
            <w:gridSpan w:val="12"/>
            <w:vAlign w:val="center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билет №1</w:t>
            </w:r>
          </w:p>
        </w:tc>
      </w:tr>
      <w:tr w:rsidR="00715DA0" w:rsidRPr="00533DE1" w:rsidTr="004939B5">
        <w:trPr>
          <w:trHeight w:val="152"/>
        </w:trPr>
        <w:tc>
          <w:tcPr>
            <w:tcW w:w="1133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35" w:type="dxa"/>
            <w:gridSpan w:val="7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 задания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567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Знание устройства, конструктивных особенностей и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приводных и натяжных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подвижного состава, линейных опор, станций, канатов,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 и приборов безопасности, систем управления, связи и сигнализации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пассажирской канатной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(ПКД)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D07A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8" w:type="dxa"/>
            <w:gridSpan w:val="8"/>
          </w:tcPr>
          <w:p w:rsidR="00715DA0" w:rsidRPr="00A62D57" w:rsidRDefault="00715DA0" w:rsidP="008D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2D5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      </w:r>
            <w:r w:rsidRPr="00A62D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менее 1,5м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07A9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2 м</w:t>
              </w:r>
            </w:smartTag>
          </w:p>
          <w:p w:rsidR="00715DA0" w:rsidRDefault="00715DA0" w:rsidP="008D07A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D07A9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2,5 м</w:t>
              </w:r>
            </w:smartTag>
          </w:p>
          <w:p w:rsidR="00715DA0" w:rsidRPr="006051B3" w:rsidRDefault="00715DA0" w:rsidP="008D07A9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 w:right="38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4)       не 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D07A9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3 м</w:t>
              </w:r>
            </w:smartTag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D07A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8" w:type="dxa"/>
            <w:gridSpan w:val="8"/>
          </w:tcPr>
          <w:p w:rsidR="00715DA0" w:rsidRPr="00A62D57" w:rsidRDefault="00715DA0" w:rsidP="008D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62D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Какое требование предъявляется к органам управления канатной дорогой? 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должны располагаться в доступных местах, иметь надписи на русском языке и понятные обозначения;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должны располагаться вне опасной зоны, за исключением органов управления, функциональное назначение которых требует нахождения работающего персонала в опасной зоне;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должны исключать их непроизвольное перемещение;</w:t>
            </w:r>
          </w:p>
          <w:p w:rsidR="00715DA0" w:rsidRPr="008D07A9" w:rsidRDefault="00715DA0" w:rsidP="008D0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38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 вышеперечисленное.</w:t>
            </w:r>
          </w:p>
          <w:p w:rsidR="00715DA0" w:rsidRPr="008D07A9" w:rsidRDefault="00715DA0" w:rsidP="008D07A9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8D07A9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8" w:type="dxa"/>
            <w:gridSpan w:val="8"/>
          </w:tcPr>
          <w:p w:rsidR="00715DA0" w:rsidRPr="008D07A9" w:rsidRDefault="00715DA0" w:rsidP="008D07A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D07A9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Какое максимальное расстояние между зажимными губками допускается для ПКД в отношении к диаметру каната d?</w:t>
            </w:r>
          </w:p>
          <w:p w:rsidR="00715DA0" w:rsidRPr="00481C37" w:rsidRDefault="00715DA0" w:rsidP="008D07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C37">
              <w:rPr>
                <w:rFonts w:ascii="Times New Roman" w:hAnsi="Times New Roman"/>
                <w:i/>
                <w:sz w:val="24"/>
                <w:szCs w:val="24"/>
              </w:rPr>
              <w:t>не более 0,25 d;</w:t>
            </w:r>
          </w:p>
          <w:p w:rsidR="00715DA0" w:rsidRPr="00481C37" w:rsidRDefault="00715DA0" w:rsidP="008D07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C37">
              <w:rPr>
                <w:rFonts w:ascii="Times New Roman" w:hAnsi="Times New Roman"/>
                <w:i/>
                <w:sz w:val="24"/>
                <w:szCs w:val="24"/>
              </w:rPr>
              <w:t>не более 0,5 d;</w:t>
            </w:r>
          </w:p>
          <w:p w:rsidR="00715DA0" w:rsidRPr="00481C37" w:rsidRDefault="00715DA0" w:rsidP="008D07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C37">
              <w:rPr>
                <w:rFonts w:ascii="Times New Roman" w:hAnsi="Times New Roman"/>
                <w:i/>
                <w:sz w:val="24"/>
                <w:szCs w:val="24"/>
              </w:rPr>
              <w:t>не более 0,75 d;</w:t>
            </w:r>
          </w:p>
          <w:p w:rsidR="00715DA0" w:rsidRPr="00481C37" w:rsidRDefault="00715DA0" w:rsidP="008D07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C37">
              <w:rPr>
                <w:rFonts w:ascii="Times New Roman" w:hAnsi="Times New Roman"/>
                <w:i/>
                <w:sz w:val="24"/>
                <w:szCs w:val="24"/>
              </w:rPr>
              <w:t>не более 0,9 d.</w:t>
            </w:r>
          </w:p>
          <w:p w:rsidR="00715DA0" w:rsidRPr="008D07A9" w:rsidRDefault="00715DA0" w:rsidP="008D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31D65">
        <w:trPr>
          <w:trHeight w:val="8249"/>
        </w:trPr>
        <w:tc>
          <w:tcPr>
            <w:tcW w:w="1100" w:type="dxa"/>
          </w:tcPr>
          <w:p w:rsidR="00715DA0" w:rsidRPr="008D07A9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368" w:type="dxa"/>
            <w:gridSpan w:val="8"/>
          </w:tcPr>
          <w:p w:rsidR="00715DA0" w:rsidRPr="00481C37" w:rsidRDefault="00715DA0" w:rsidP="00A62D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C37">
              <w:rPr>
                <w:rFonts w:ascii="Times New Roman" w:hAnsi="Times New Roman"/>
                <w:b/>
                <w:i/>
                <w:sz w:val="24"/>
                <w:szCs w:val="24"/>
              </w:rPr>
              <w:t>Впишите в ячейки цифры, которые указывают на схеме соответствующий узел ПКД</w:t>
            </w:r>
          </w:p>
          <w:p w:rsidR="00715DA0" w:rsidRPr="00431D65" w:rsidRDefault="00715DA0" w:rsidP="00481C3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5"/>
              <w:gridCol w:w="1440"/>
              <w:gridCol w:w="1980"/>
              <w:gridCol w:w="1440"/>
            </w:tblGrid>
            <w:tr w:rsidR="00715DA0" w:rsidRPr="00481C37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Default="00715DA0" w:rsidP="00227C7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715DA0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схеме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Default="00715DA0" w:rsidP="00227C7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Порядковый</w:t>
                  </w:r>
                </w:p>
                <w:p w:rsidR="00715DA0" w:rsidRDefault="00715DA0" w:rsidP="00227C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5DA0" w:rsidRPr="00481C37" w:rsidRDefault="00715DA0" w:rsidP="00227C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схеме</w:t>
                  </w:r>
                </w:p>
              </w:tc>
            </w:tr>
            <w:tr w:rsidR="00715DA0" w:rsidRPr="00481C37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Обводная станция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Несуще</w:t>
                  </w:r>
                  <w:proofErr w:type="spellEnd"/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 xml:space="preserve">-тяговый </w:t>
                  </w:r>
                </w:p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канат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Default="0071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5DA0" w:rsidRPr="00481C37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Приводная станция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Подвижной состав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5DA0" w:rsidRPr="00481C37" w:rsidTr="00227C7F"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Промежуточные опоры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C37">
                    <w:rPr>
                      <w:rFonts w:ascii="Times New Roman" w:hAnsi="Times New Roman"/>
                      <w:sz w:val="24"/>
                      <w:szCs w:val="24"/>
                    </w:rPr>
                    <w:t>Балансиры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DA0" w:rsidRPr="00481C37" w:rsidRDefault="00715DA0" w:rsidP="00481C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5DA0" w:rsidRPr="00431D65" w:rsidRDefault="00F67D14" w:rsidP="008D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1.55pt;width:369pt;height:234.15pt;z-index:2;mso-position-horizontal-relative:text;mso-position-vertical-relative:text" wrapcoords="-44 0 -44 21531 21600 21531 21600 0 -44 0">
                  <v:imagedata r:id="rId6" o:title="" grayscale="t" bilevel="t"/>
                  <w10:wrap type="tight"/>
                </v:shape>
                <o:OLEObject Type="Embed" ProgID="KOMPAS.FRW" ShapeID="_x0000_s1027" DrawAspect="Content" ObjectID="_1584427911" r:id="rId7"/>
              </w:pict>
            </w:r>
            <w:r w:rsidR="00715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567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 технического обслуживания и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механического и электрического оборудования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методы </w:t>
            </w:r>
          </w:p>
          <w:p w:rsidR="00715DA0" w:rsidRPr="008D07A9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приемы выполнения слесарно-монтажных и электротехнических работ</w:t>
            </w: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65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8" w:type="dxa"/>
            <w:gridSpan w:val="8"/>
          </w:tcPr>
          <w:p w:rsidR="00715DA0" w:rsidRPr="001165F6" w:rsidRDefault="00715DA0" w:rsidP="001165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65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Какое положение натяжного устройства должно быть при проведении профилактических работ?</w:t>
            </w:r>
            <w:r w:rsidRPr="001165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15DA0" w:rsidRPr="001165F6" w:rsidRDefault="00715DA0" w:rsidP="001165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65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1) устройство должно быть переведено в крайнее переднее положение;</w:t>
            </w:r>
          </w:p>
          <w:p w:rsidR="00715DA0" w:rsidRPr="001165F6" w:rsidRDefault="00715DA0" w:rsidP="001165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65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2) устройство должно быть переведено в крайнее заднее положение; </w:t>
            </w:r>
          </w:p>
          <w:p w:rsidR="00715DA0" w:rsidRPr="001165F6" w:rsidRDefault="00715DA0" w:rsidP="001165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65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3) устройство должно оставаться в рабочем положении;</w:t>
            </w:r>
          </w:p>
          <w:p w:rsidR="00715DA0" w:rsidRPr="008D07A9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5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4) устройство должно быть разгружено.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71B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8" w:type="dxa"/>
            <w:gridSpan w:val="8"/>
          </w:tcPr>
          <w:p w:rsidR="00715DA0" w:rsidRPr="006B71BD" w:rsidRDefault="00715DA0" w:rsidP="006B71BD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B71BD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какие сроки проводится проверка соединений канатов, крепление концов канатов?</w:t>
            </w:r>
            <w:r w:rsidRPr="006B71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71BD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5DA0" w:rsidRPr="006B71BD" w:rsidRDefault="00715DA0" w:rsidP="006B71B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B71BD">
              <w:rPr>
                <w:rFonts w:ascii="Times New Roman" w:hAnsi="Times New Roman"/>
                <w:i/>
                <w:sz w:val="24"/>
                <w:szCs w:val="24"/>
              </w:rPr>
              <w:t>жедневно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6B71BD" w:rsidRDefault="00715DA0" w:rsidP="006B71B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B71BD">
              <w:rPr>
                <w:rFonts w:ascii="Times New Roman" w:hAnsi="Times New Roman"/>
                <w:i/>
                <w:sz w:val="24"/>
                <w:szCs w:val="24"/>
              </w:rPr>
              <w:t>женедельно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6B71BD" w:rsidRDefault="00715DA0" w:rsidP="006B71B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B71BD">
              <w:rPr>
                <w:rFonts w:ascii="Times New Roman" w:hAnsi="Times New Roman"/>
                <w:i/>
                <w:sz w:val="24"/>
                <w:szCs w:val="24"/>
              </w:rPr>
              <w:t>жемесячно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6051B3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     е</w:t>
            </w:r>
            <w:r w:rsidRPr="006B71BD">
              <w:rPr>
                <w:rFonts w:ascii="Times New Roman" w:hAnsi="Times New Roman"/>
                <w:i/>
                <w:sz w:val="24"/>
                <w:szCs w:val="24"/>
              </w:rPr>
              <w:t>жегодно.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633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68" w:type="dxa"/>
            <w:gridSpan w:val="8"/>
          </w:tcPr>
          <w:p w:rsidR="00715DA0" w:rsidRPr="00D7633D" w:rsidRDefault="00715DA0" w:rsidP="00D7633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D7633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Последовательность операций при ревизии с полной разборкой отцепляемого зажима ПКД: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1)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роверка стягиванием на оси с занесением результат в протокол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онтроль стопорных и крепежных элементов на прочную затяжку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азборка и чистка деталей зажима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борка зажима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анесение в протокол результатов </w:t>
            </w:r>
            <w:proofErr w:type="spellStart"/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ревизи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5DA0" w:rsidRPr="00D7633D" w:rsidRDefault="00715DA0" w:rsidP="00D76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изуальный контроль всех частей зажима на наличие трещин и 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износа (браковка с заменой)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;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15DA0" w:rsidRPr="00D7633D" w:rsidRDefault="00715DA0" w:rsidP="00730F3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7633D">
              <w:rPr>
                <w:rFonts w:ascii="Times New Roman" w:hAnsi="Times New Roman"/>
                <w:i/>
                <w:sz w:val="24"/>
                <w:szCs w:val="24"/>
              </w:rPr>
              <w:t>мазка опорных узлов.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737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принципа действия и последовательности срабатывания узлов и механизмов ПКД </w:t>
            </w:r>
          </w:p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технической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(руководств по монтажу, эксплуатации, техническому описанию и другим документам изготовителя)</w:t>
            </w:r>
          </w:p>
        </w:tc>
      </w:tr>
      <w:tr w:rsidR="00715DA0" w:rsidRPr="00533DE1" w:rsidTr="002208C9">
        <w:trPr>
          <w:trHeight w:val="4054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39B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68" w:type="dxa"/>
            <w:gridSpan w:val="8"/>
          </w:tcPr>
          <w:p w:rsidR="00715DA0" w:rsidRPr="004939B5" w:rsidRDefault="00715DA0" w:rsidP="004939B5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9B5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Расположите в необходимой последовательности порядок действий оператора по окончании работы канатной дороги (фуникулера):</w:t>
            </w:r>
          </w:p>
          <w:p w:rsidR="00715DA0" w:rsidRPr="004939B5" w:rsidRDefault="00715DA0" w:rsidP="00A62D57">
            <w:pPr>
              <w:numPr>
                <w:ilvl w:val="0"/>
                <w:numId w:val="28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осле обхода (объезда) дороги (фуникулера) слесарем-обходчиком и заполнения им листа контроля ПКД (фуникулера) выполнить соответствующую запись в журнале осмо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тров и ремонтов ПКД (фуникулера)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A62D57">
            <w:pPr>
              <w:numPr>
                <w:ilvl w:val="0"/>
                <w:numId w:val="28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ыполнить, согласно руководству по эксплуатации, остановку и проверку (обслуживание) канатной дороги (фуникулера)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A62D57">
            <w:pPr>
              <w:numPr>
                <w:ilvl w:val="0"/>
                <w:numId w:val="28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делать соответствующие записи в вахтенный журнал после окончания работы канатной дороги (фуникулера).</w:t>
            </w:r>
          </w:p>
          <w:p w:rsidR="00715DA0" w:rsidRPr="006051B3" w:rsidRDefault="00715DA0" w:rsidP="00A62D57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о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тключить подачу электропитания на пульт управле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 и к электрооборудованию ПКД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 (фуникулера) с помощью вводного устройства.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737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к составу и последовательности работ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по техническому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ремонту узлов и деталей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>, приведенных</w:t>
            </w:r>
          </w:p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руководстве (инструкции) по эксплуатации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ПКД (фуникулера)</w:t>
            </w: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39B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8" w:type="dxa"/>
            <w:gridSpan w:val="8"/>
          </w:tcPr>
          <w:p w:rsidR="00715DA0" w:rsidRPr="004939B5" w:rsidRDefault="00715DA0" w:rsidP="004939B5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939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 каком случае проводится внеплановая дефектоскопия несущих, </w:t>
            </w:r>
            <w:proofErr w:type="spellStart"/>
            <w:r w:rsidRPr="004939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несуще</w:t>
            </w:r>
            <w:proofErr w:type="spellEnd"/>
            <w:r w:rsidRPr="004939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-тяговых и тяговых канатов? </w:t>
            </w:r>
          </w:p>
          <w:p w:rsidR="00715DA0" w:rsidRPr="004939B5" w:rsidRDefault="00715DA0" w:rsidP="004939B5">
            <w:pPr>
              <w:numPr>
                <w:ilvl w:val="0"/>
                <w:numId w:val="29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ри остаточном удлинении каната более чем на 0,5 % рабочей длины после первоначальной вытяжки в начальный период эксплуатации и выполненной </w:t>
            </w:r>
            <w:proofErr w:type="spellStart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пересчалки</w:t>
            </w:r>
            <w:proofErr w:type="spellEnd"/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4939B5">
            <w:pPr>
              <w:numPr>
                <w:ilvl w:val="0"/>
                <w:numId w:val="29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ри обнаружении в канате одной или нескольких оборванных прядей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4939B5">
            <w:pPr>
              <w:numPr>
                <w:ilvl w:val="0"/>
                <w:numId w:val="29"/>
              </w:num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ри уменьшении диаметра каната двойной </w:t>
            </w:r>
            <w:proofErr w:type="spellStart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свивки</w:t>
            </w:r>
            <w:proofErr w:type="spellEnd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 в результате поверхностного износа или коррозии на 7% и более по сравнению с номинальным диаметром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5DA0" w:rsidRPr="004939B5" w:rsidRDefault="00715DA0" w:rsidP="00A62D57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осле любого внешнего воздействия (укорачивание, ремонт, удар молнии, деформирование) перед началом эксплуатации.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39B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8" w:type="dxa"/>
            <w:gridSpan w:val="8"/>
          </w:tcPr>
          <w:p w:rsidR="00715DA0" w:rsidRPr="004939B5" w:rsidRDefault="00715DA0" w:rsidP="004939B5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939B5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 какие сроки проводится первое полное техническое освидетельствование? </w:t>
            </w:r>
          </w:p>
          <w:p w:rsidR="00715DA0" w:rsidRPr="004939B5" w:rsidRDefault="00715DA0" w:rsidP="002208C9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ерез год после ввода в эксплуатацию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2208C9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осле отработки 22500 </w:t>
            </w:r>
            <w:proofErr w:type="spellStart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моточасов</w:t>
            </w:r>
            <w:proofErr w:type="spellEnd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 с момента первого ввода в эксплуатацию, но не позднее, чем через 15 лет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939B5" w:rsidRDefault="00715DA0" w:rsidP="002208C9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осле отработки 15000 </w:t>
            </w:r>
            <w:proofErr w:type="spellStart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моточасов</w:t>
            </w:r>
            <w:proofErr w:type="spellEnd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, но не позднее, чем через 10 лет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5DA0" w:rsidRPr="004939B5" w:rsidRDefault="00715DA0" w:rsidP="002208C9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     п</w:t>
            </w:r>
            <w:r w:rsidRPr="004939B5">
              <w:rPr>
                <w:rFonts w:ascii="Times New Roman" w:hAnsi="Times New Roman"/>
                <w:i/>
                <w:sz w:val="24"/>
                <w:szCs w:val="24"/>
              </w:rPr>
              <w:t xml:space="preserve">осле отработки 7500 </w:t>
            </w:r>
            <w:proofErr w:type="spellStart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моточасов</w:t>
            </w:r>
            <w:proofErr w:type="spellEnd"/>
            <w:r w:rsidRPr="004939B5">
              <w:rPr>
                <w:rFonts w:ascii="Times New Roman" w:hAnsi="Times New Roman"/>
                <w:i/>
                <w:sz w:val="24"/>
                <w:szCs w:val="24"/>
              </w:rPr>
              <w:t>, но не позднее, чем через 5 лет.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4939B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68" w:type="dxa"/>
            <w:gridSpan w:val="8"/>
          </w:tcPr>
          <w:p w:rsidR="00715DA0" w:rsidRPr="002208C9" w:rsidRDefault="00715DA0" w:rsidP="004939B5">
            <w:pPr>
              <w:spacing w:after="0" w:line="240" w:lineRule="auto"/>
              <w:ind w:left="15" w:right="15"/>
              <w:jc w:val="both"/>
              <w:rPr>
                <w:rStyle w:val="a8"/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 w:rsidRPr="002208C9">
              <w:rPr>
                <w:rFonts w:ascii="Times New Roman" w:hAnsi="Times New Roman"/>
                <w:b/>
                <w:i/>
                <w:sz w:val="24"/>
                <w:szCs w:val="24"/>
              </w:rPr>
              <w:t>Регламентные работы включают профилактическое обслуживание, проверки и ревизию, текущий ремонт и выполняются согласно _____________________., разработанному организацией-изготовителем с соблюдением требований ФНП.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454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>Знание методов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способов</w:t>
            </w:r>
            <w:r>
              <w:rPr>
                <w:rFonts w:ascii="Times New Roman" w:hAnsi="Times New Roman"/>
                <w:sz w:val="24"/>
                <w:szCs w:val="24"/>
              </w:rPr>
              <w:t>, порядка выполнения работ по устранению неисправностей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узлов, деталей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безопасного использования </w:t>
            </w:r>
          </w:p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применяемого инструмента и контрольно-измерительных приборов</w:t>
            </w:r>
          </w:p>
        </w:tc>
      </w:tr>
      <w:tr w:rsidR="00715DA0" w:rsidRPr="00533DE1" w:rsidTr="00431D65">
        <w:trPr>
          <w:trHeight w:val="882"/>
        </w:trPr>
        <w:tc>
          <w:tcPr>
            <w:tcW w:w="1100" w:type="dxa"/>
          </w:tcPr>
          <w:p w:rsidR="00715DA0" w:rsidRPr="002208C9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8" w:type="dxa"/>
            <w:gridSpan w:val="8"/>
          </w:tcPr>
          <w:p w:rsidR="00715DA0" w:rsidRPr="002208C9" w:rsidRDefault="00715DA0" w:rsidP="00431D65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208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Расположите в необходимой последовательности действия при срабатывании блокировочного </w:t>
            </w:r>
            <w:r w:rsidRPr="002208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«устройства</w:t>
            </w:r>
            <w:r w:rsidRPr="002208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08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контроля усилия зажима»:</w:t>
            </w:r>
          </w:p>
          <w:p w:rsidR="00715DA0" w:rsidRPr="00431D65" w:rsidRDefault="00715DA0" w:rsidP="002208C9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A62D57">
        <w:trPr>
          <w:trHeight w:val="6639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8" w:type="dxa"/>
            <w:gridSpan w:val="8"/>
          </w:tcPr>
          <w:p w:rsidR="00715DA0" w:rsidRPr="002208C9" w:rsidRDefault="00715DA0" w:rsidP="00431D65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>роизвести визуальный контроль зажима, места сцепки – расцепки и контрольного устройства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15DA0" w:rsidRPr="002208C9" w:rsidRDefault="00715DA0" w:rsidP="00431D65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>ассажиры обязаны покинуть кабину после возвращения подвески на станцию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15DA0" w:rsidRPr="002208C9" w:rsidRDefault="00715DA0" w:rsidP="00431D65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>ри срабатывании «Устройства контроля усилия зажима»  последнюю выезжающую подвеску следует вернуть назад до места посадки на станции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2208C9" w:rsidRDefault="00715DA0" w:rsidP="00431D65">
            <w:pPr>
              <w:spacing w:after="0" w:line="240" w:lineRule="auto"/>
              <w:ind w:left="-20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>ри повторном срабатывании «Устройства контроля усилия зажима» необходимо снять кабину с каната и произвести более детальный контроль зажима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Default="00715DA0" w:rsidP="00431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 w:right="38" w:firstLine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208C9">
              <w:rPr>
                <w:rFonts w:ascii="Times New Roman" w:hAnsi="Times New Roman"/>
                <w:i/>
                <w:sz w:val="24"/>
                <w:szCs w:val="24"/>
              </w:rPr>
              <w:t>сли визуальным контролем никаких изменений не обнаружено, то кабина проезжает еще раз (без пассажиров!) всю сторону выезда.</w:t>
            </w:r>
          </w:p>
          <w:p w:rsidR="00715DA0" w:rsidRPr="00EA25E0" w:rsidRDefault="00715DA0" w:rsidP="00730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15DA0" w:rsidRPr="00431D65" w:rsidRDefault="00F67D14" w:rsidP="00220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i1025" type="#_x0000_t75" style="width:224.3pt;height:134.05pt">
                  <v:imagedata r:id="rId8" o:title=""/>
                </v:shape>
              </w:pict>
            </w:r>
          </w:p>
          <w:p w:rsidR="00715DA0" w:rsidRPr="00AC3D40" w:rsidRDefault="00715DA0" w:rsidP="00730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i/>
                <w:sz w:val="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DA0" w:rsidRPr="00533DE1" w:rsidTr="00730F35">
        <w:trPr>
          <w:trHeight w:val="1191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правил электробезопасности, технических характеристик электрооборудования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ПКД (фуникулера), мер по предотвращению опасных последствий при выполнении электротехнических операций. Знание основных требований пожарной безопасности,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пожарной опасности при использовании оборудования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 xml:space="preserve"> 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сигналов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оповещения о пожаре, мест расположения средств пожаротушения, действий в случаях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возникновения пожара. Знание способов оказания первой помощи при поражении </w:t>
            </w:r>
          </w:p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электрическим током, пострадавшим от пожара, при кровотечениях, переломах и других травмах</w:t>
            </w: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25E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8" w:type="dxa"/>
            <w:gridSpan w:val="8"/>
          </w:tcPr>
          <w:p w:rsidR="00715DA0" w:rsidRPr="006051B3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A25E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Если элементы ПКД (металлоконструкции, оборудование и др.) оказались под напряжением, персонал ПКД (фуникулера) должен оказать помощь 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A25E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______________. пассажиров от опасности, самому принять меры личной безопасности от поражения электрическим током и сообщить о случившемся оператору и </w:t>
            </w:r>
            <w:r w:rsidRPr="00EA25E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ответственному за исправное состояние и безопасную эксплуатацию ПКД</w:t>
            </w:r>
            <w:r w:rsidRPr="00EA25E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для принятия мер по отключению канатной дороги от питающей сети.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25E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68" w:type="dxa"/>
            <w:gridSpan w:val="8"/>
          </w:tcPr>
          <w:p w:rsidR="00715DA0" w:rsidRPr="00EA25E0" w:rsidRDefault="00715DA0" w:rsidP="00EA25E0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5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Расставьте действия в правильной последовательности: </w:t>
            </w:r>
          </w:p>
          <w:p w:rsidR="00715DA0" w:rsidRPr="00EA25E0" w:rsidRDefault="00715DA0" w:rsidP="00EA25E0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5E0">
              <w:rPr>
                <w:rFonts w:ascii="Times New Roman" w:hAnsi="Times New Roman"/>
                <w:b/>
                <w:i/>
                <w:sz w:val="24"/>
                <w:szCs w:val="24"/>
              </w:rPr>
      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      </w:r>
          </w:p>
          <w:p w:rsidR="00715DA0" w:rsidRPr="00EA25E0" w:rsidRDefault="00715DA0" w:rsidP="00EA25E0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тключить электрооборудование;</w:t>
            </w:r>
          </w:p>
          <w:p w:rsidR="00715DA0" w:rsidRPr="00EA25E0" w:rsidRDefault="00715DA0" w:rsidP="00EA25E0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адеть диэлектрические перчатки;</w:t>
            </w:r>
          </w:p>
          <w:p w:rsidR="00715DA0" w:rsidRPr="00EA25E0" w:rsidRDefault="00715DA0" w:rsidP="00EA25E0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сли в пределах видимости находятся все необходимые средства защиты, обязательно воспользоваться ими;</w:t>
            </w:r>
          </w:p>
          <w:p w:rsidR="00715DA0" w:rsidRPr="00EA25E0" w:rsidRDefault="00715DA0" w:rsidP="00EA25E0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свободить пострадавшего от контакта с электрооборудованием или электрическими проводами;</w:t>
            </w:r>
          </w:p>
          <w:p w:rsidR="00715DA0" w:rsidRPr="00EA25E0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      п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одложить под пострадавшего диэлектрический коврик.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EA25E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68" w:type="dxa"/>
            <w:gridSpan w:val="8"/>
          </w:tcPr>
          <w:p w:rsidR="00715DA0" w:rsidRPr="00EA25E0" w:rsidRDefault="00715DA0" w:rsidP="00EA25E0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5E0">
              <w:rPr>
                <w:rFonts w:ascii="Times New Roman" w:hAnsi="Times New Roman"/>
                <w:b/>
                <w:i/>
                <w:sz w:val="24"/>
                <w:szCs w:val="24"/>
              </w:rPr>
              <w:t>Расставьте действия в правильной последовательности при оказании помощи пострадавшему от ожога огнем:</w:t>
            </w:r>
          </w:p>
          <w:p w:rsidR="00715DA0" w:rsidRPr="00EA25E0" w:rsidRDefault="00715DA0" w:rsidP="00431D65">
            <w:pPr>
              <w:numPr>
                <w:ilvl w:val="0"/>
                <w:numId w:val="32"/>
              </w:numPr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аправить пострадавшего в больницу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EA25E0" w:rsidRDefault="00715DA0" w:rsidP="00431D65">
            <w:pPr>
              <w:numPr>
                <w:ilvl w:val="0"/>
                <w:numId w:val="32"/>
              </w:numPr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сторожно снять одежду, не касаясь обожженного участка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EA25E0" w:rsidRDefault="00715DA0" w:rsidP="00431D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 п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 xml:space="preserve">еревязать обожженное место стерильным материалом. 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Закрепить рану бинтом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31D65">
        <w:trPr>
          <w:trHeight w:val="749"/>
        </w:trPr>
        <w:tc>
          <w:tcPr>
            <w:tcW w:w="10881" w:type="dxa"/>
            <w:gridSpan w:val="12"/>
            <w:vAlign w:val="center"/>
          </w:tcPr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830D5B">
              <w:rPr>
                <w:rFonts w:ascii="Times New Roman" w:hAnsi="Times New Roman"/>
                <w:sz w:val="24"/>
                <w:szCs w:val="24"/>
              </w:rPr>
              <w:t>производственной инструкции оператора ПКД (фуникулера)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знание </w:t>
            </w:r>
          </w:p>
          <w:p w:rsidR="00715DA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обязанностей до начала работы, во время работы, по окончании работы, </w:t>
            </w:r>
          </w:p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аварийных ситуациях, прав и ответственности оператора ПКД (фуникулера)</w:t>
            </w: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EA25E0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8" w:type="dxa"/>
            <w:gridSpan w:val="8"/>
          </w:tcPr>
          <w:p w:rsidR="00715DA0" w:rsidRPr="00EA25E0" w:rsidRDefault="00715DA0" w:rsidP="00EA25E0">
            <w:pPr>
              <w:spacing w:after="0" w:line="240" w:lineRule="auto"/>
              <w:ind w:left="15" w:right="1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A25E0">
              <w:rPr>
                <w:rStyle w:val="a8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каком случае оператор должен присутствовать у пульта управления КД?</w:t>
            </w:r>
            <w:r w:rsidRPr="00EA25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15DA0" w:rsidRPr="00EA25E0" w:rsidRDefault="00715DA0" w:rsidP="00EA25E0">
            <w:pPr>
              <w:numPr>
                <w:ilvl w:val="0"/>
                <w:numId w:val="33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ператор должен постоянно присутствовать у пульта управления КД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EA25E0" w:rsidRDefault="00715DA0" w:rsidP="00EA25E0">
            <w:pPr>
              <w:numPr>
                <w:ilvl w:val="0"/>
                <w:numId w:val="33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ператор должен присутствовать у пульта управления только во время запуска КД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EA25E0" w:rsidRDefault="00715DA0" w:rsidP="00EA25E0">
            <w:pPr>
              <w:numPr>
                <w:ilvl w:val="0"/>
                <w:numId w:val="33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ператор должен присутствовать у пульта управления только во время проведения спасательной операции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EA25E0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  о</w:t>
            </w:r>
            <w:r w:rsidRPr="00EA25E0">
              <w:rPr>
                <w:rFonts w:ascii="Times New Roman" w:hAnsi="Times New Roman"/>
                <w:i/>
                <w:sz w:val="24"/>
                <w:szCs w:val="24"/>
              </w:rPr>
              <w:t>ператор должен присутствовать у пульта управления только когда на дороге находятся пассажиры.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431D6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D6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68" w:type="dxa"/>
            <w:gridSpan w:val="8"/>
          </w:tcPr>
          <w:p w:rsidR="00715DA0" w:rsidRPr="00431D65" w:rsidRDefault="00715DA0" w:rsidP="00431D65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D65">
              <w:rPr>
                <w:rFonts w:ascii="Times New Roman" w:hAnsi="Times New Roman"/>
                <w:b/>
                <w:i/>
                <w:sz w:val="24"/>
                <w:szCs w:val="24"/>
              </w:rPr>
              <w:t>Имеет ли право оператор допускать посторонних лиц в машинное помещение к месту установки выносного пульта, а также передавать, кому бы то ни 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ыло управление канатной дорогой?</w:t>
            </w:r>
          </w:p>
          <w:p w:rsidR="00715DA0" w:rsidRPr="00431D65" w:rsidRDefault="00715DA0" w:rsidP="00431D65">
            <w:pPr>
              <w:numPr>
                <w:ilvl w:val="0"/>
                <w:numId w:val="34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е имеет без разрешения ответственного за исправное состояние и безопасную эксплуатацию ПКД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31D65" w:rsidRDefault="00715DA0" w:rsidP="00431D65">
            <w:pPr>
              <w:numPr>
                <w:ilvl w:val="0"/>
                <w:numId w:val="34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е имеет в любой ситуации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31D65" w:rsidRDefault="00715DA0" w:rsidP="001250CC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 w:rsidRPr="00431D6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меет, если постороннее лицо является оператором ПКД имеет соответствующее удостоверение.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431D6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68" w:type="dxa"/>
            <w:gridSpan w:val="8"/>
          </w:tcPr>
          <w:p w:rsidR="00715DA0" w:rsidRPr="00431D65" w:rsidRDefault="00715DA0" w:rsidP="00431D65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1D65">
              <w:rPr>
                <w:rFonts w:ascii="Times New Roman" w:hAnsi="Times New Roman"/>
                <w:b/>
                <w:i/>
                <w:sz w:val="24"/>
                <w:szCs w:val="24"/>
              </w:rPr>
              <w:t>Кого должен немедленно поставить в известность оператор канатной дороги, если во время работы имели место авария или несчастный случай.</w:t>
            </w:r>
          </w:p>
          <w:p w:rsidR="00715DA0" w:rsidRPr="00431D65" w:rsidRDefault="00715DA0" w:rsidP="00431D65">
            <w:pPr>
              <w:numPr>
                <w:ilvl w:val="0"/>
                <w:numId w:val="35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431D65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тветственного за исправное состояние и безопасную эксплуатацию ПКД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431D65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:rsidR="00715DA0" w:rsidRPr="00431D65" w:rsidRDefault="00715DA0" w:rsidP="00431D65">
            <w:pPr>
              <w:numPr>
                <w:ilvl w:val="0"/>
                <w:numId w:val="35"/>
              </w:numPr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пасателей МЧС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15DA0" w:rsidRPr="00431D65" w:rsidRDefault="00715DA0" w:rsidP="00730F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       в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се ответы верны.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533DE1" w:rsidTr="004939B5">
        <w:trPr>
          <w:trHeight w:val="152"/>
        </w:trPr>
        <w:tc>
          <w:tcPr>
            <w:tcW w:w="1100" w:type="dxa"/>
          </w:tcPr>
          <w:p w:rsidR="00715DA0" w:rsidRPr="006051B3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1D6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68" w:type="dxa"/>
            <w:gridSpan w:val="8"/>
          </w:tcPr>
          <w:p w:rsidR="00715DA0" w:rsidRPr="00431D65" w:rsidRDefault="00715DA0" w:rsidP="00431D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1D65">
              <w:rPr>
                <w:rFonts w:ascii="Times New Roman" w:hAnsi="Times New Roman"/>
                <w:b/>
                <w:i/>
                <w:sz w:val="24"/>
                <w:szCs w:val="24"/>
              </w:rPr>
              <w:t>Имеет ли право оператор отстранять от работы обслуживающий персонал ПКД?</w:t>
            </w:r>
          </w:p>
          <w:p w:rsidR="00715DA0" w:rsidRPr="00431D65" w:rsidRDefault="00715DA0" w:rsidP="00431D65">
            <w:pPr>
              <w:numPr>
                <w:ilvl w:val="0"/>
                <w:numId w:val="36"/>
              </w:numPr>
              <w:spacing w:after="0" w:line="240" w:lineRule="auto"/>
              <w:ind w:left="0" w:firstLine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меет, если кто-либо из обслуживающего персонала не выполняет свои служебные обязанности и нарушает производственную дисциплину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31D65" w:rsidRDefault="00715DA0" w:rsidP="00431D65">
            <w:pPr>
              <w:numPr>
                <w:ilvl w:val="0"/>
                <w:numId w:val="36"/>
              </w:numPr>
              <w:spacing w:after="0" w:line="240" w:lineRule="auto"/>
              <w:ind w:left="0" w:firstLine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меет, но только согласно распоряжению начальника ПКД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431D65" w:rsidRDefault="00715DA0" w:rsidP="00431D65">
            <w:pPr>
              <w:numPr>
                <w:ilvl w:val="0"/>
                <w:numId w:val="36"/>
              </w:numPr>
              <w:spacing w:after="0" w:line="240" w:lineRule="auto"/>
              <w:ind w:left="0" w:firstLine="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е имеет</w:t>
            </w:r>
            <w:r w:rsidRPr="008D07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715DA0" w:rsidRPr="006051B3" w:rsidRDefault="00715DA0" w:rsidP="00730F3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     и</w:t>
            </w:r>
            <w:r w:rsidRPr="00431D65">
              <w:rPr>
                <w:rFonts w:ascii="Times New Roman" w:hAnsi="Times New Roman"/>
                <w:i/>
                <w:sz w:val="24"/>
                <w:szCs w:val="24"/>
              </w:rPr>
              <w:t>меет, по собственному усмотрению.</w:t>
            </w:r>
          </w:p>
        </w:tc>
        <w:tc>
          <w:tcPr>
            <w:tcW w:w="1275" w:type="dxa"/>
            <w:gridSpan w:val="2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15DA0" w:rsidRPr="00730F35" w:rsidRDefault="00715DA0" w:rsidP="0073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756AC3" w:rsidTr="004939B5">
        <w:tc>
          <w:tcPr>
            <w:tcW w:w="4684" w:type="dxa"/>
            <w:gridSpan w:val="7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6197" w:type="dxa"/>
            <w:gridSpan w:val="5"/>
          </w:tcPr>
          <w:p w:rsidR="00715DA0" w:rsidRPr="00730F35" w:rsidRDefault="00715DA0" w:rsidP="00730F3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(не менее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80%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ответов). Один правильный ответ – 1 балл. </w:t>
            </w:r>
          </w:p>
        </w:tc>
      </w:tr>
      <w:tr w:rsidR="00715DA0" w:rsidRPr="009B305F" w:rsidTr="004939B5">
        <w:tc>
          <w:tcPr>
            <w:tcW w:w="3683" w:type="dxa"/>
            <w:gridSpan w:val="4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</w:t>
            </w:r>
            <w:r w:rsidRPr="00431D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тического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этапа экзамена</w:t>
            </w:r>
          </w:p>
        </w:tc>
        <w:tc>
          <w:tcPr>
            <w:tcW w:w="7198" w:type="dxa"/>
            <w:gridSpan w:val="8"/>
          </w:tcPr>
          <w:p w:rsidR="00715DA0" w:rsidRPr="00730F35" w:rsidRDefault="00715DA0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DA0" w:rsidRPr="00730F35" w:rsidRDefault="00715DA0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715DA0" w:rsidRPr="00431D65" w:rsidRDefault="00715DA0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сдан/не сдан</w:t>
            </w:r>
          </w:p>
          <w:p w:rsidR="00715DA0" w:rsidRPr="00730F35" w:rsidRDefault="00715DA0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Эксперт:  _________________  ______________________ _______</w:t>
            </w:r>
          </w:p>
          <w:p w:rsidR="00715DA0" w:rsidRPr="00431D6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1D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1D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    (Фамилия, Инициалы)</w:t>
            </w:r>
          </w:p>
          <w:p w:rsidR="00715DA0" w:rsidRPr="00730F35" w:rsidRDefault="00715DA0" w:rsidP="00730F3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DA0" w:rsidRPr="009B305F" w:rsidTr="004939B5">
        <w:trPr>
          <w:trHeight w:val="1077"/>
        </w:trPr>
        <w:tc>
          <w:tcPr>
            <w:tcW w:w="10881" w:type="dxa"/>
            <w:gridSpan w:val="12"/>
            <w:vAlign w:val="center"/>
          </w:tcPr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результатом экзамена</w:t>
            </w:r>
          </w:p>
          <w:p w:rsidR="00715DA0" w:rsidRPr="00730F35" w:rsidRDefault="00715DA0" w:rsidP="00730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ознакомлен соискатель: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_________________  ______________________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</w:t>
            </w:r>
          </w:p>
          <w:p w:rsidR="00715DA0" w:rsidRPr="00431D65" w:rsidRDefault="00715DA0" w:rsidP="0073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30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31D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(Фамилия, Инициалы)</w:t>
            </w:r>
          </w:p>
        </w:tc>
      </w:tr>
    </w:tbl>
    <w:p w:rsidR="00F67D14" w:rsidRDefault="00F67D14" w:rsidP="00B71A77">
      <w:pPr>
        <w:ind w:right="678"/>
        <w:rPr>
          <w:rFonts w:ascii="Times New Roman" w:hAnsi="Times New Roman"/>
          <w:sz w:val="24"/>
          <w:szCs w:val="24"/>
        </w:rPr>
      </w:pPr>
    </w:p>
    <w:p w:rsidR="00F67D14" w:rsidRPr="00F67D14" w:rsidRDefault="00F67D14" w:rsidP="00F67D14">
      <w:pPr>
        <w:tabs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7D14">
        <w:rPr>
          <w:rFonts w:ascii="Times New Roman" w:hAnsi="Times New Roman"/>
          <w:b/>
          <w:sz w:val="24"/>
          <w:szCs w:val="24"/>
          <w:lang w:eastAsia="ru-RU"/>
        </w:rPr>
        <w:lastRenderedPageBreak/>
        <w:t>Билет № 1</w:t>
      </w:r>
    </w:p>
    <w:p w:rsidR="00F67D14" w:rsidRPr="00F67D14" w:rsidRDefault="00F67D14" w:rsidP="00F67D14">
      <w:pPr>
        <w:spacing w:after="6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F67D14">
        <w:rPr>
          <w:rFonts w:ascii="Times New Roman" w:hAnsi="Times New Roman"/>
          <w:b/>
          <w:sz w:val="32"/>
          <w:szCs w:val="32"/>
          <w:lang w:eastAsia="ru-RU"/>
        </w:rPr>
        <w:t>ОАО «НТЦ «Промышленная безопасность»</w:t>
      </w:r>
    </w:p>
    <w:p w:rsidR="00F67D14" w:rsidRPr="00F67D14" w:rsidRDefault="00F67D14" w:rsidP="00F67D14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lang w:eastAsia="ru-RU"/>
        </w:rPr>
      </w:pPr>
      <w:r w:rsidRPr="00F67D14">
        <w:rPr>
          <w:rFonts w:ascii="Times New Roman" w:hAnsi="Times New Roman" w:cs="Aharoni"/>
          <w:b/>
          <w:sz w:val="28"/>
          <w:szCs w:val="28"/>
          <w:lang w:eastAsia="ru-RU"/>
        </w:rPr>
        <w:t>Центр оценки квалификации</w:t>
      </w:r>
    </w:p>
    <w:p w:rsidR="00F67D14" w:rsidRPr="00F67D14" w:rsidRDefault="00F67D14" w:rsidP="00F67D14">
      <w:pPr>
        <w:spacing w:after="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F67D14">
        <w:rPr>
          <w:rFonts w:ascii="Times New Roman" w:hAnsi="Times New Roman" w:cs="Aharoni"/>
          <w:b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F67D14" w:rsidRPr="00F67D14" w:rsidRDefault="00F67D14" w:rsidP="00F67D14">
      <w:pPr>
        <w:spacing w:after="12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F67D14">
        <w:rPr>
          <w:rFonts w:ascii="Times New Roman" w:hAnsi="Times New Roman" w:cs="Aharoni"/>
          <w:b/>
          <w:sz w:val="20"/>
          <w:szCs w:val="20"/>
          <w:lang w:eastAsia="ru-RU"/>
        </w:rPr>
        <w:t>№ _____от ________</w:t>
      </w:r>
    </w:p>
    <w:p w:rsidR="00F67D14" w:rsidRPr="00F67D14" w:rsidRDefault="00F67D14" w:rsidP="00F67D14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  <w:lang w:val="fr-FR" w:eastAsia="ru-RU"/>
        </w:rPr>
      </w:pPr>
      <w:smartTag w:uri="urn:schemas-microsoft-com:office:smarttags" w:element="metricconverter">
        <w:smartTagPr>
          <w:attr w:name="ProductID" w:val="109544, г"/>
        </w:smartTagPr>
        <w:r w:rsidRPr="00F67D14">
          <w:rPr>
            <w:rFonts w:ascii="Times New Roman" w:hAnsi="Times New Roman"/>
            <w:sz w:val="18"/>
            <w:szCs w:val="18"/>
            <w:lang w:eastAsia="ru-RU"/>
          </w:rPr>
          <w:t>109544, г</w:t>
        </w:r>
      </w:smartTag>
      <w:r w:rsidRPr="00F67D14">
        <w:rPr>
          <w:rFonts w:ascii="Times New Roman" w:hAnsi="Times New Roman"/>
          <w:sz w:val="18"/>
          <w:szCs w:val="18"/>
          <w:lang w:eastAsia="ru-RU"/>
        </w:rPr>
        <w:t xml:space="preserve">. Москва, Большая Андроньевская ул., 17,  тел. </w:t>
      </w:r>
      <w:r w:rsidRPr="00F67D14">
        <w:rPr>
          <w:rFonts w:ascii="Times New Roman" w:hAnsi="Times New Roman"/>
          <w:sz w:val="18"/>
          <w:szCs w:val="18"/>
          <w:lang w:val="fr-FR" w:eastAsia="ru-RU"/>
        </w:rPr>
        <w:t>(495) 500-51-98 (</w:t>
      </w:r>
      <w:proofErr w:type="spellStart"/>
      <w:r w:rsidRPr="00F67D14">
        <w:rPr>
          <w:rFonts w:ascii="Times New Roman" w:hAnsi="Times New Roman"/>
          <w:sz w:val="18"/>
          <w:szCs w:val="18"/>
          <w:lang w:eastAsia="ru-RU"/>
        </w:rPr>
        <w:t>доб</w:t>
      </w:r>
      <w:proofErr w:type="spellEnd"/>
      <w:r w:rsidRPr="00F67D14">
        <w:rPr>
          <w:rFonts w:ascii="Times New Roman" w:hAnsi="Times New Roman"/>
          <w:sz w:val="18"/>
          <w:szCs w:val="18"/>
          <w:lang w:val="fr-FR" w:eastAsia="ru-RU"/>
        </w:rPr>
        <w:t>. 419), e-mail: ntc@oaontc.ru</w:t>
      </w:r>
    </w:p>
    <w:p w:rsidR="00F67D14" w:rsidRPr="00F67D14" w:rsidRDefault="00F67D14" w:rsidP="00F67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 w:eastAsia="ru-RU"/>
        </w:rPr>
      </w:pPr>
      <w:r>
        <w:rPr>
          <w:noProof/>
        </w:rPr>
        <w:pict>
          <v:shape id="_x0000_s1030" type="#_x0000_t32" style="position:absolute;left:0;text-align:left;margin-left:4.5pt;margin-top:1.7pt;width:482.55pt;height:0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5b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"/>
        </w:pict>
      </w:r>
    </w:p>
    <w:p w:rsidR="00F67D14" w:rsidRPr="00F67D14" w:rsidRDefault="00F67D14" w:rsidP="00F67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1152"/>
        <w:gridCol w:w="1133"/>
        <w:gridCol w:w="742"/>
        <w:gridCol w:w="1243"/>
        <w:gridCol w:w="1417"/>
        <w:gridCol w:w="142"/>
        <w:gridCol w:w="1418"/>
        <w:gridCol w:w="144"/>
        <w:gridCol w:w="1276"/>
        <w:gridCol w:w="1559"/>
      </w:tblGrid>
      <w:tr w:rsidR="00F67D14" w:rsidRPr="00F67D14" w:rsidTr="00F67D14">
        <w:trPr>
          <w:trHeight w:val="64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практического этапа профессионального экзамена по оценке квалификации</w:t>
            </w:r>
          </w:p>
        </w:tc>
      </w:tr>
      <w:tr w:rsidR="00F67D14" w:rsidRPr="00F67D14" w:rsidTr="00F67D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«Оператор </w:t>
            </w:r>
            <w:r w:rsidRPr="00F67D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пассажирской канатной дороги (фуникулера)</w:t>
            </w: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3</w:t>
            </w:r>
          </w:p>
        </w:tc>
      </w:tr>
      <w:tr w:rsidR="00F67D14" w:rsidRPr="00F67D14" w:rsidTr="00F67D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«Работник по эксплуатации, ремонту и техническому обслуживанию канатных дорог», Приказ Минтруда России от 21.12.2015, №1061н, Номер в реестре профессиональных стандартов 672</w:t>
            </w:r>
          </w:p>
        </w:tc>
      </w:tr>
      <w:tr w:rsidR="00F67D14" w:rsidRPr="00F67D14" w:rsidTr="00F67D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_______</w:t>
            </w:r>
          </w:p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на выполнения задания </w:t>
            </w:r>
            <w:r w:rsidRPr="00F67D14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F67D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более 120 мин.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____</w:t>
            </w:r>
          </w:p>
        </w:tc>
      </w:tr>
      <w:tr w:rsidR="00F67D14" w:rsidRPr="00F67D14" w:rsidTr="00F67D14"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Профессиональным стандартом «Работник по эксплуатации, ремонту и техническому обслуживанию канатных дорог»;</w:t>
            </w:r>
          </w:p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документацией на канатную дорогу;</w:t>
            </w:r>
          </w:p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Комплектом слесарного инструмента;</w:t>
            </w:r>
          </w:p>
          <w:p w:rsidR="00F67D14" w:rsidRPr="00F67D14" w:rsidRDefault="00F67D14" w:rsidP="00F67D14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Комплектом измерительных средств (штангенциркуль, линейка, рулетка, наборы щупов);</w:t>
            </w:r>
          </w:p>
          <w:p w:rsidR="00F67D14" w:rsidRPr="00F67D14" w:rsidRDefault="00F67D14" w:rsidP="00F67D14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Материалами, необходимыми для выполнения работ (растворитель, ветошь, смазка);</w:t>
            </w:r>
          </w:p>
          <w:p w:rsidR="00F67D14" w:rsidRPr="00F67D14" w:rsidRDefault="00F67D14" w:rsidP="00F67D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Средствами индивидуальной защиты.</w:t>
            </w:r>
          </w:p>
        </w:tc>
      </w:tr>
      <w:tr w:rsidR="00F67D14" w:rsidRPr="00F67D14" w:rsidTr="00F67D14">
        <w:trPr>
          <w:trHeight w:val="367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Экзаменационный билет № 1</w:t>
            </w:r>
          </w:p>
        </w:tc>
      </w:tr>
      <w:tr w:rsidR="00F67D14" w:rsidRPr="00F67D14" w:rsidTr="00F67D14">
        <w:trPr>
          <w:trHeight w:val="414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практического этапа профессионального экзамена</w:t>
            </w:r>
          </w:p>
        </w:tc>
      </w:tr>
      <w:tr w:rsidR="00F67D14" w:rsidRPr="00F67D14" w:rsidTr="00F67D14">
        <w:trPr>
          <w:trHeight w:val="137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Осуществить регулирование скорости ПКД (фуникулера).</w:t>
            </w:r>
          </w:p>
          <w:p w:rsidR="00F67D14" w:rsidRPr="00F67D14" w:rsidRDefault="00F67D14" w:rsidP="00F67D1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F67D14" w:rsidRPr="00F67D14" w:rsidRDefault="00F67D14" w:rsidP="00F67D14">
            <w:pPr>
              <w:spacing w:after="12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1. Полнота и точность проверочных и регулировочных работ </w:t>
                  </w:r>
                  <w:r w:rsidRPr="00F67D1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F67D14" w:rsidRPr="00F67D14" w:rsidRDefault="00F67D14" w:rsidP="00F67D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Провести осмотр и визуальный контроль состояния тягового </w:t>
            </w:r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(несущего, </w:t>
            </w:r>
            <w:proofErr w:type="spellStart"/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несуще</w:t>
            </w:r>
            <w:proofErr w:type="spellEnd"/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-тягового) каната ПКД (фуникулера)</w:t>
            </w: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67D14" w:rsidRPr="00F67D14" w:rsidRDefault="00F67D14" w:rsidP="00F67D14">
            <w:pPr>
              <w:spacing w:after="12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 Полнота и точность </w:t>
                  </w:r>
                  <w:r w:rsidRPr="00F67D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осмотра и визуального контроля</w:t>
                  </w: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7D1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Контролируемые параметры не соответствуют требованиям технической документации завода изготовителя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минус10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Отсутствие навыков проведения </w:t>
                  </w:r>
                  <w:r w:rsidRPr="00F67D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осмотра и визуального контроля</w:t>
                  </w: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F67D14" w:rsidRPr="00F67D14" w:rsidRDefault="00F67D14" w:rsidP="00F67D1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12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F67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Выявить неисправность анемометра и провести информирование о выявленных неисправностях ответственного за исправное состояние и безопасную эксплуатацию ПКД (фуникулера) с применением всех возможных средств связи</w:t>
            </w:r>
          </w:p>
          <w:p w:rsidR="00F67D14" w:rsidRPr="00F67D14" w:rsidRDefault="00F67D14" w:rsidP="00F67D14">
            <w:pPr>
              <w:spacing w:after="12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2271"/>
            </w:tblGrid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7D1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40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б) Неверное обоснование причин появления заданной неисправности – </w:t>
                  </w:r>
                  <w:r w:rsidRPr="00F67D14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D14" w:rsidRPr="00F67D14" w:rsidTr="00F67D1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Отсутствие навыков поиска неисправностей или нарушение требований по охране труда при выполнении задания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7D14" w:rsidRPr="00F67D14" w:rsidRDefault="00F67D14" w:rsidP="00F67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67D1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F67D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F67D14" w:rsidRPr="00F67D14" w:rsidRDefault="00F67D14" w:rsidP="00F67D1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67D14" w:rsidRPr="00F67D14" w:rsidTr="00F67D14">
        <w:trPr>
          <w:trHeight w:val="500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Оценочный лист</w:t>
            </w:r>
          </w:p>
          <w:p w:rsidR="00F67D14" w:rsidRPr="00F67D14" w:rsidRDefault="00F67D14" w:rsidP="00F6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применением коэффициентов значимости критериев</w:t>
            </w:r>
          </w:p>
        </w:tc>
      </w:tr>
      <w:tr w:rsidR="00F67D14" w:rsidRPr="00F67D14" w:rsidTr="00F67D1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Мах. баллы/%</w:t>
            </w: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хорошее выполнение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Коэффициент значимости </w:t>
            </w: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(весовой коэффициент) (баллы/%)</w:t>
            </w:r>
          </w:p>
        </w:tc>
      </w:tr>
      <w:tr w:rsidR="00F67D14" w:rsidRPr="00F67D14" w:rsidTr="00F67D1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(100% от мах.)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(80% от мах.)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неуд.</w:t>
            </w:r>
          </w:p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(0%)</w:t>
            </w:r>
          </w:p>
        </w:tc>
      </w:tr>
      <w:tr w:rsidR="00F67D14" w:rsidRPr="00F67D14" w:rsidTr="00F67D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точность </w:t>
            </w:r>
            <w:r w:rsidRPr="00F67D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осмотра и визуального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Наиболее полное и объективное обоснование причин появления заданной неисправности и выбор </w:t>
            </w: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оптимального способа ее устранения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D14" w:rsidRPr="00F67D14" w:rsidTr="00F67D14"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80 </w:t>
            </w: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баллов из 100 (или не менее </w:t>
            </w: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80%</w:t>
            </w: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правильных ответов)</w:t>
            </w:r>
          </w:p>
        </w:tc>
      </w:tr>
      <w:tr w:rsidR="00F67D14" w:rsidRPr="00F67D14" w:rsidTr="00F67D14"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практического этапа экзамена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F67D14" w:rsidRPr="00F67D14" w:rsidRDefault="00F67D14" w:rsidP="00F67D1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F67D14">
              <w:rPr>
                <w:rFonts w:ascii="Times New Roman" w:hAnsi="Times New Roman"/>
                <w:sz w:val="20"/>
                <w:szCs w:val="20"/>
                <w:lang w:eastAsia="ru-RU"/>
              </w:rPr>
              <w:t>сдан/не сдан</w:t>
            </w:r>
          </w:p>
          <w:p w:rsidR="00F67D14" w:rsidRPr="00F67D14" w:rsidRDefault="00F67D14" w:rsidP="00F67D1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Эксперт:  _________________  ________________ _______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(подпись)                       (Фамилия, Инициалы</w:t>
            </w:r>
            <w:r w:rsidRPr="00F67D1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67D14" w:rsidRPr="00F67D14" w:rsidTr="00F67D14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С результатом экзамена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ознакомлен соискатель:                        _________________  ________________ ______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D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(подпись)                      (Фамилия,</w:t>
            </w:r>
            <w:r w:rsidRPr="00F67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D14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Инициалы)</w:t>
            </w:r>
          </w:p>
          <w:p w:rsidR="00F67D14" w:rsidRPr="00F67D14" w:rsidRDefault="00F67D14" w:rsidP="00F6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D14" w:rsidRPr="00F67D14" w:rsidRDefault="00F67D14" w:rsidP="00F67D14">
      <w:pPr>
        <w:jc w:val="both"/>
        <w:rPr>
          <w:rFonts w:ascii="Times New Roman" w:hAnsi="Times New Roman"/>
          <w:lang w:eastAsia="ru-RU"/>
        </w:rPr>
      </w:pPr>
    </w:p>
    <w:p w:rsidR="00715DA0" w:rsidRPr="00756AC3" w:rsidRDefault="00715DA0" w:rsidP="00B71A77">
      <w:pPr>
        <w:ind w:right="678"/>
        <w:rPr>
          <w:rFonts w:ascii="Times New Roman" w:hAnsi="Times New Roman"/>
          <w:sz w:val="24"/>
          <w:szCs w:val="24"/>
        </w:rPr>
      </w:pPr>
    </w:p>
    <w:sectPr w:rsidR="00715DA0" w:rsidRPr="00756AC3" w:rsidSect="00533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0A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B8C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45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EF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E64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A2F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0B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0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9E4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6E9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DCE43A"/>
    <w:lvl w:ilvl="0">
      <w:numFmt w:val="bullet"/>
      <w:lvlText w:val="*"/>
      <w:lvlJc w:val="left"/>
    </w:lvl>
  </w:abstractNum>
  <w:abstractNum w:abstractNumId="11">
    <w:nsid w:val="08F13CFC"/>
    <w:multiLevelType w:val="hybridMultilevel"/>
    <w:tmpl w:val="D3BA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C74EAE"/>
    <w:multiLevelType w:val="hybridMultilevel"/>
    <w:tmpl w:val="800CD1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846484"/>
    <w:multiLevelType w:val="hybridMultilevel"/>
    <w:tmpl w:val="C638FD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BF73BA"/>
    <w:multiLevelType w:val="hybridMultilevel"/>
    <w:tmpl w:val="0168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C7D60"/>
    <w:multiLevelType w:val="hybridMultilevel"/>
    <w:tmpl w:val="F026914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CC724A"/>
    <w:multiLevelType w:val="hybridMultilevel"/>
    <w:tmpl w:val="EA4037CC"/>
    <w:lvl w:ilvl="0" w:tplc="1996191C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AC68CE"/>
    <w:multiLevelType w:val="hybridMultilevel"/>
    <w:tmpl w:val="03E23FB4"/>
    <w:lvl w:ilvl="0" w:tplc="0419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8">
    <w:nsid w:val="3B9B74F6"/>
    <w:multiLevelType w:val="hybridMultilevel"/>
    <w:tmpl w:val="85B4BDDA"/>
    <w:lvl w:ilvl="0" w:tplc="0419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19">
    <w:nsid w:val="429164E3"/>
    <w:multiLevelType w:val="hybridMultilevel"/>
    <w:tmpl w:val="65F24AF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4996ED7"/>
    <w:multiLevelType w:val="hybridMultilevel"/>
    <w:tmpl w:val="C0F409A8"/>
    <w:lvl w:ilvl="0" w:tplc="664ABBFA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1">
    <w:nsid w:val="47D209C6"/>
    <w:multiLevelType w:val="hybridMultilevel"/>
    <w:tmpl w:val="ACBA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1A473B"/>
    <w:multiLevelType w:val="hybridMultilevel"/>
    <w:tmpl w:val="A78E8FF2"/>
    <w:lvl w:ilvl="0" w:tplc="0419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>
    <w:nsid w:val="4CB917BE"/>
    <w:multiLevelType w:val="hybridMultilevel"/>
    <w:tmpl w:val="366E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5631F2"/>
    <w:multiLevelType w:val="hybridMultilevel"/>
    <w:tmpl w:val="9BC088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1E4B2B"/>
    <w:multiLevelType w:val="hybridMultilevel"/>
    <w:tmpl w:val="6E3086D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8E12AD6"/>
    <w:multiLevelType w:val="hybridMultilevel"/>
    <w:tmpl w:val="2C701B0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B1611E"/>
    <w:multiLevelType w:val="hybridMultilevel"/>
    <w:tmpl w:val="32A651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73FB8"/>
    <w:multiLevelType w:val="hybridMultilevel"/>
    <w:tmpl w:val="43AE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21"/>
  </w:num>
  <w:num w:numId="11">
    <w:abstractNumId w:val="26"/>
  </w:num>
  <w:num w:numId="12">
    <w:abstractNumId w:val="24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5"/>
  </w:num>
  <w:num w:numId="27">
    <w:abstractNumId w:val="20"/>
  </w:num>
  <w:num w:numId="28">
    <w:abstractNumId w:val="13"/>
  </w:num>
  <w:num w:numId="29">
    <w:abstractNumId w:val="25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2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7C"/>
    <w:rsid w:val="00020450"/>
    <w:rsid w:val="00022DB5"/>
    <w:rsid w:val="00076E69"/>
    <w:rsid w:val="000C5C01"/>
    <w:rsid w:val="000F442C"/>
    <w:rsid w:val="00102321"/>
    <w:rsid w:val="001165F6"/>
    <w:rsid w:val="001250CC"/>
    <w:rsid w:val="00127982"/>
    <w:rsid w:val="00195003"/>
    <w:rsid w:val="002032D1"/>
    <w:rsid w:val="002145D8"/>
    <w:rsid w:val="002208C9"/>
    <w:rsid w:val="00227C7F"/>
    <w:rsid w:val="002704AA"/>
    <w:rsid w:val="00303B52"/>
    <w:rsid w:val="00332830"/>
    <w:rsid w:val="003424E8"/>
    <w:rsid w:val="00343EA9"/>
    <w:rsid w:val="00395D89"/>
    <w:rsid w:val="003D0F56"/>
    <w:rsid w:val="00431D65"/>
    <w:rsid w:val="00476B80"/>
    <w:rsid w:val="00481C37"/>
    <w:rsid w:val="0048634C"/>
    <w:rsid w:val="004939B5"/>
    <w:rsid w:val="004940F8"/>
    <w:rsid w:val="004C170D"/>
    <w:rsid w:val="004C79FC"/>
    <w:rsid w:val="004D2678"/>
    <w:rsid w:val="0050258E"/>
    <w:rsid w:val="00515CB6"/>
    <w:rsid w:val="00533DE1"/>
    <w:rsid w:val="00533F16"/>
    <w:rsid w:val="00536BCF"/>
    <w:rsid w:val="00542104"/>
    <w:rsid w:val="005451F5"/>
    <w:rsid w:val="00546825"/>
    <w:rsid w:val="00583742"/>
    <w:rsid w:val="0060475A"/>
    <w:rsid w:val="006051B3"/>
    <w:rsid w:val="006413B4"/>
    <w:rsid w:val="006B71BD"/>
    <w:rsid w:val="006F2C09"/>
    <w:rsid w:val="00703343"/>
    <w:rsid w:val="00715DA0"/>
    <w:rsid w:val="00730F35"/>
    <w:rsid w:val="0073669E"/>
    <w:rsid w:val="00756AC3"/>
    <w:rsid w:val="007B7F13"/>
    <w:rsid w:val="007D3354"/>
    <w:rsid w:val="007F0BC9"/>
    <w:rsid w:val="00830D5B"/>
    <w:rsid w:val="008514C3"/>
    <w:rsid w:val="008A2F49"/>
    <w:rsid w:val="008A4090"/>
    <w:rsid w:val="008D07A9"/>
    <w:rsid w:val="008D7DD1"/>
    <w:rsid w:val="008E5D56"/>
    <w:rsid w:val="00914E34"/>
    <w:rsid w:val="009258F5"/>
    <w:rsid w:val="0095597E"/>
    <w:rsid w:val="00963BE3"/>
    <w:rsid w:val="009709E4"/>
    <w:rsid w:val="009B305F"/>
    <w:rsid w:val="00A454C0"/>
    <w:rsid w:val="00A62D57"/>
    <w:rsid w:val="00A75008"/>
    <w:rsid w:val="00AC1C7F"/>
    <w:rsid w:val="00AC3D40"/>
    <w:rsid w:val="00AC7411"/>
    <w:rsid w:val="00B3030A"/>
    <w:rsid w:val="00B40296"/>
    <w:rsid w:val="00B51A78"/>
    <w:rsid w:val="00B62E6F"/>
    <w:rsid w:val="00B71A77"/>
    <w:rsid w:val="00B95C7E"/>
    <w:rsid w:val="00C57CA8"/>
    <w:rsid w:val="00C6779C"/>
    <w:rsid w:val="00D22164"/>
    <w:rsid w:val="00D3187C"/>
    <w:rsid w:val="00D7633D"/>
    <w:rsid w:val="00E31F91"/>
    <w:rsid w:val="00E60B2A"/>
    <w:rsid w:val="00E867FF"/>
    <w:rsid w:val="00EA25E0"/>
    <w:rsid w:val="00EA7165"/>
    <w:rsid w:val="00ED4608"/>
    <w:rsid w:val="00F22A59"/>
    <w:rsid w:val="00F33B01"/>
    <w:rsid w:val="00F64D05"/>
    <w:rsid w:val="00F67D14"/>
    <w:rsid w:val="00F80B7D"/>
    <w:rsid w:val="00F912EE"/>
    <w:rsid w:val="00F93CFD"/>
    <w:rsid w:val="00F97E5D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Прямая со стрелкой 27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8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0F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7CE8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99"/>
    <w:qFormat/>
    <w:rsid w:val="004D2678"/>
    <w:pPr>
      <w:ind w:left="720"/>
      <w:contextualSpacing/>
    </w:pPr>
  </w:style>
  <w:style w:type="character" w:customStyle="1" w:styleId="a7">
    <w:name w:val="Абзац списка Знак"/>
    <w:aliases w:val="Bullet 1 Знак,Use Case List Paragraph Знак"/>
    <w:link w:val="a6"/>
    <w:uiPriority w:val="99"/>
    <w:locked/>
    <w:rsid w:val="004D2678"/>
  </w:style>
  <w:style w:type="character" w:styleId="a8">
    <w:name w:val="Strong"/>
    <w:uiPriority w:val="99"/>
    <w:qFormat/>
    <w:locked/>
    <w:rsid w:val="008D07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Аникушин</cp:lastModifiedBy>
  <cp:revision>29</cp:revision>
  <cp:lastPrinted>2017-09-29T10:11:00Z</cp:lastPrinted>
  <dcterms:created xsi:type="dcterms:W3CDTF">2017-09-29T06:50:00Z</dcterms:created>
  <dcterms:modified xsi:type="dcterms:W3CDTF">2018-04-05T07:05:00Z</dcterms:modified>
</cp:coreProperties>
</file>