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1" w:rsidRDefault="00347AE1"/>
    <w:p w:rsidR="00347AE1" w:rsidRDefault="00E8710F">
      <w:pPr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Договор № </w:t>
      </w:r>
      <w:r w:rsidR="00B31A82">
        <w:rPr>
          <w:b/>
          <w:szCs w:val="24"/>
          <w:lang w:eastAsia="ru-RU"/>
        </w:rPr>
        <w:t>__________________</w:t>
      </w:r>
    </w:p>
    <w:p w:rsidR="00347AE1" w:rsidRDefault="00347AE1">
      <w:pPr>
        <w:ind w:firstLine="0"/>
        <w:rPr>
          <w:szCs w:val="24"/>
        </w:rPr>
      </w:pPr>
    </w:p>
    <w:p w:rsidR="00347AE1" w:rsidRPr="00E61EE4" w:rsidRDefault="00E8710F">
      <w:pPr>
        <w:ind w:firstLine="0"/>
        <w:jc w:val="center"/>
        <w:rPr>
          <w:szCs w:val="24"/>
        </w:rPr>
      </w:pPr>
      <w:r>
        <w:rPr>
          <w:szCs w:val="24"/>
        </w:rPr>
        <w:t>г</w:t>
      </w:r>
      <w:r w:rsidRPr="00E61EE4">
        <w:rPr>
          <w:szCs w:val="24"/>
        </w:rPr>
        <w:t xml:space="preserve">. </w:t>
      </w:r>
      <w:r w:rsidR="00B31A82">
        <w:rPr>
          <w:szCs w:val="24"/>
        </w:rPr>
        <w:t>___________</w:t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Pr="00E61EE4">
        <w:rPr>
          <w:szCs w:val="24"/>
        </w:rPr>
        <w:tab/>
      </w:r>
      <w:r w:rsidR="00B31A82">
        <w:rPr>
          <w:szCs w:val="24"/>
        </w:rPr>
        <w:t>___</w:t>
      </w:r>
      <w:r w:rsidR="00E61EE4" w:rsidRPr="00E61EE4">
        <w:rPr>
          <w:bCs/>
          <w:iCs/>
        </w:rPr>
        <w:t xml:space="preserve"> </w:t>
      </w:r>
      <w:r w:rsidR="00B31A82">
        <w:rPr>
          <w:bCs/>
          <w:iCs/>
        </w:rPr>
        <w:t xml:space="preserve"> _________</w:t>
      </w:r>
      <w:r w:rsidR="00E61EE4" w:rsidRPr="00E61EE4">
        <w:rPr>
          <w:bCs/>
          <w:iCs/>
        </w:rPr>
        <w:t xml:space="preserve"> 20</w:t>
      </w:r>
      <w:r w:rsidR="00EE3AEC">
        <w:rPr>
          <w:bCs/>
          <w:iCs/>
        </w:rPr>
        <w:t>__</w:t>
      </w:r>
      <w:r w:rsidRPr="00E61EE4">
        <w:rPr>
          <w:bCs/>
          <w:iCs/>
        </w:rPr>
        <w:t xml:space="preserve"> </w:t>
      </w:r>
      <w:r>
        <w:rPr>
          <w:szCs w:val="24"/>
        </w:rPr>
        <w:t>г</w:t>
      </w:r>
      <w:r w:rsidRPr="00E61EE4">
        <w:rPr>
          <w:szCs w:val="24"/>
        </w:rPr>
        <w:t>.</w:t>
      </w:r>
    </w:p>
    <w:p w:rsidR="00347AE1" w:rsidRPr="00E61EE4" w:rsidRDefault="00347AE1">
      <w:pPr>
        <w:ind w:firstLine="708"/>
        <w:rPr>
          <w:szCs w:val="24"/>
        </w:rPr>
      </w:pPr>
    </w:p>
    <w:p w:rsidR="00347AE1" w:rsidRDefault="00B31A82">
      <w:pPr>
        <w:ind w:firstLine="708"/>
        <w:rPr>
          <w:szCs w:val="24"/>
        </w:rPr>
      </w:pPr>
      <w:r>
        <w:t>________________________________________________</w:t>
      </w:r>
      <w:r w:rsidR="00E8710F">
        <w:t xml:space="preserve">, в лице </w:t>
      </w:r>
      <w:r>
        <w:t>___________________________</w:t>
      </w:r>
      <w:r w:rsidR="00E8710F">
        <w:rPr>
          <w:szCs w:val="24"/>
        </w:rPr>
        <w:t xml:space="preserve">, </w:t>
      </w:r>
      <w:proofErr w:type="gramStart"/>
      <w:r w:rsidR="00E8710F">
        <w:rPr>
          <w:szCs w:val="24"/>
        </w:rPr>
        <w:t>действующего</w:t>
      </w:r>
      <w:proofErr w:type="gramEnd"/>
      <w:r w:rsidR="00E8710F">
        <w:rPr>
          <w:szCs w:val="24"/>
        </w:rPr>
        <w:t xml:space="preserve"> на основании </w:t>
      </w:r>
      <w:r>
        <w:rPr>
          <w:szCs w:val="24"/>
        </w:rPr>
        <w:t>________________</w:t>
      </w:r>
      <w:r w:rsidR="00E8710F">
        <w:rPr>
          <w:szCs w:val="24"/>
        </w:rPr>
        <w:t xml:space="preserve">, именуемое в дальнейшем </w:t>
      </w:r>
      <w:r>
        <w:rPr>
          <w:szCs w:val="24"/>
        </w:rPr>
        <w:t>Заказчик</w:t>
      </w:r>
      <w:r w:rsidR="00E8710F">
        <w:rPr>
          <w:szCs w:val="24"/>
        </w:rPr>
        <w:t xml:space="preserve">, с одной стороны, и </w:t>
      </w:r>
      <w:r>
        <w:rPr>
          <w:szCs w:val="24"/>
        </w:rPr>
        <w:t>__________________________________________</w:t>
      </w:r>
      <w:r w:rsidR="00E8710F">
        <w:t xml:space="preserve">, в лице </w:t>
      </w:r>
      <w:r>
        <w:t>______________________________</w:t>
      </w:r>
      <w:r w:rsidR="00E61EE4">
        <w:t xml:space="preserve">, </w:t>
      </w:r>
      <w:proofErr w:type="gramStart"/>
      <w:r w:rsidR="00E61EE4">
        <w:t xml:space="preserve">действующего на основании </w:t>
      </w:r>
      <w:r>
        <w:t>_____________________</w:t>
      </w:r>
      <w:r w:rsidR="00E8710F">
        <w:rPr>
          <w:szCs w:val="24"/>
        </w:rPr>
        <w:t xml:space="preserve">, именуемое в дальнейшем </w:t>
      </w:r>
      <w:r>
        <w:rPr>
          <w:szCs w:val="24"/>
        </w:rPr>
        <w:t>Исполнитель</w:t>
      </w:r>
      <w:r w:rsidR="00E8710F">
        <w:rPr>
          <w:szCs w:val="24"/>
        </w:rPr>
        <w:t>, с другой стороны, а вместе именуемые «Стороны», заключили настоящий договор о следующем:</w:t>
      </w:r>
      <w:proofErr w:type="gramEnd"/>
    </w:p>
    <w:p w:rsidR="00347AE1" w:rsidRDefault="00347AE1">
      <w:pPr>
        <w:ind w:firstLine="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1. Термины и определения 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 В настоящем договоре все нижеперечисленные слова и выражения будут иметь значения, определенные ниже:</w:t>
      </w:r>
    </w:p>
    <w:p w:rsidR="00347AE1" w:rsidRDefault="00E8710F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1.1.1. «Аккредитация» - </w:t>
      </w:r>
      <w:r>
        <w:rPr>
          <w:rFonts w:eastAsia="Times New Roman"/>
          <w:szCs w:val="24"/>
          <w:lang w:eastAsia="ru-RU"/>
        </w:rPr>
        <w:t>подтверждение соответствия третьей стороной, относящееся к органу по оценке соответствия, служащее официальным доказательством его компетентности для выполнения конкретных задач по оценке соответствия (п. 5.6 ISO/IEC 17000:2004</w:t>
      </w:r>
      <w:r w:rsidR="00AE4FB7">
        <w:rPr>
          <w:rFonts w:eastAsia="Times New Roman"/>
          <w:szCs w:val="24"/>
          <w:lang w:eastAsia="ru-RU"/>
        </w:rPr>
        <w:t xml:space="preserve">, </w:t>
      </w:r>
      <w:r w:rsidR="00B63A1F">
        <w:rPr>
          <w:rFonts w:eastAsia="Times New Roman"/>
          <w:szCs w:val="24"/>
          <w:lang w:eastAsia="ru-RU"/>
        </w:rPr>
        <w:t xml:space="preserve">ГОСТ </w:t>
      </w:r>
      <w:r w:rsidR="00AE4FB7">
        <w:rPr>
          <w:rFonts w:eastAsia="Times New Roman"/>
          <w:szCs w:val="24"/>
          <w:lang w:eastAsia="ru-RU"/>
        </w:rPr>
        <w:t>ISO/IEC 17000</w:t>
      </w:r>
      <w:r w:rsidR="00B63A1F">
        <w:rPr>
          <w:rFonts w:eastAsia="Times New Roman"/>
          <w:szCs w:val="24"/>
          <w:lang w:eastAsia="ru-RU"/>
        </w:rPr>
        <w:t>-</w:t>
      </w:r>
      <w:r w:rsidR="00AE4FB7">
        <w:rPr>
          <w:rFonts w:eastAsia="Times New Roman"/>
          <w:szCs w:val="24"/>
          <w:lang w:eastAsia="ru-RU"/>
        </w:rPr>
        <w:t>2012</w:t>
      </w:r>
      <w:r>
        <w:rPr>
          <w:rFonts w:eastAsia="Times New Roman"/>
          <w:szCs w:val="24"/>
          <w:lang w:eastAsia="ru-RU"/>
        </w:rPr>
        <w:t>).</w:t>
      </w:r>
    </w:p>
    <w:p w:rsidR="00347AE1" w:rsidRDefault="00E8710F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rFonts w:eastAsia="Times New Roman"/>
          <w:szCs w:val="24"/>
          <w:lang w:eastAsia="ru-RU"/>
        </w:rPr>
        <w:t>1.1.2. «Апелляция» - запрос представителя объекта оценки соответствия в орган по оценке соответствия или орган по аккредитации о пересмотре решения, принятого этим органом в отношении объекта (п. 6.4 ISO/IEC 17000:2004</w:t>
      </w:r>
      <w:r w:rsidR="00AE4FB7">
        <w:rPr>
          <w:rFonts w:eastAsia="Times New Roman"/>
          <w:szCs w:val="24"/>
          <w:lang w:eastAsia="ru-RU"/>
        </w:rPr>
        <w:t xml:space="preserve">, </w:t>
      </w:r>
      <w:r w:rsidR="00B63A1F">
        <w:rPr>
          <w:rFonts w:eastAsia="Times New Roman"/>
          <w:szCs w:val="24"/>
          <w:lang w:eastAsia="ru-RU"/>
        </w:rPr>
        <w:t xml:space="preserve">ГОСТ </w:t>
      </w:r>
      <w:r w:rsidR="00AE4FB7">
        <w:rPr>
          <w:rFonts w:eastAsia="Times New Roman"/>
          <w:szCs w:val="24"/>
          <w:lang w:eastAsia="ru-RU"/>
        </w:rPr>
        <w:t>ISO/IEC 17000</w:t>
      </w:r>
      <w:r w:rsidR="00B63A1F">
        <w:rPr>
          <w:rFonts w:eastAsia="Times New Roman"/>
          <w:szCs w:val="24"/>
          <w:lang w:eastAsia="ru-RU"/>
        </w:rPr>
        <w:t>-</w:t>
      </w:r>
      <w:r w:rsidR="00AE4FB7">
        <w:rPr>
          <w:rFonts w:eastAsia="Times New Roman"/>
          <w:szCs w:val="24"/>
          <w:lang w:eastAsia="ru-RU"/>
        </w:rPr>
        <w:t>2012</w:t>
      </w:r>
      <w:r>
        <w:rPr>
          <w:rFonts w:eastAsia="Times New Roman"/>
          <w:szCs w:val="24"/>
          <w:lang w:eastAsia="ru-RU"/>
        </w:rPr>
        <w:t>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1.1.3. «Единая система оценки соответствия» - Единая система оценки соответствия в области промышленной, экологической безопасности, безопасности в энергетике и строительстве.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1.1.4. «Жалоба (претензия)» - неудовлетворенность, выраженная лицом или организацией в адрес органа по аккредитации, имеющая отношение к деятельности этого органа или аккредитованного органа по оценке соответствия и требующая ответа (п. 3.9 ГОСТ ИСО/МЭК 17011-2009).</w:t>
      </w:r>
    </w:p>
    <w:p w:rsidR="00347AE1" w:rsidRDefault="00E8710F">
      <w:pPr>
        <w:autoSpaceDE w:val="0"/>
        <w:autoSpaceDN w:val="0"/>
        <w:adjustRightInd w:val="0"/>
        <w:ind w:firstLine="720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1.1.5. «Инспекционный контроль» - </w:t>
      </w:r>
      <w:r>
        <w:rPr>
          <w:rFonts w:eastAsia="Times New Roman"/>
          <w:szCs w:val="24"/>
          <w:lang w:eastAsia="ru-RU"/>
        </w:rPr>
        <w:t>набор видов деятельности, кроме повторной оценки, по контролю непрерывного выполнения аккредитованным органом по оценке соответствия требований к аккредитации (п. 3.18 ГОСТ ИСО/МЭК 17011-2009).</w:t>
      </w:r>
    </w:p>
    <w:p w:rsidR="00347AE1" w:rsidRDefault="00E8710F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rPr>
          <w:color w:val="231F20"/>
          <w:szCs w:val="24"/>
        </w:rPr>
      </w:pPr>
      <w:r>
        <w:rPr>
          <w:szCs w:val="24"/>
        </w:rPr>
        <w:t>Мероприятия по проведению инспекционного контроля направлены на контроль непрерывного выполнения аккредитованным органом по оценке соответствия критериев аккредитации и включают в себя:</w:t>
      </w:r>
    </w:p>
    <w:p w:rsidR="00347AE1" w:rsidRDefault="00E8710F">
      <w:pPr>
        <w:numPr>
          <w:ilvl w:val="0"/>
          <w:numId w:val="21"/>
        </w:numPr>
        <w:tabs>
          <w:tab w:val="left" w:pos="1080"/>
        </w:tabs>
        <w:ind w:left="0" w:firstLine="720"/>
        <w:jc w:val="left"/>
        <w:rPr>
          <w:szCs w:val="24"/>
        </w:rPr>
      </w:pPr>
      <w:r>
        <w:rPr>
          <w:szCs w:val="24"/>
        </w:rPr>
        <w:t>инспекционный контроль на месте (в форме оценок на месте</w:t>
      </w:r>
      <w:r>
        <w:rPr>
          <w:rFonts w:eastAsia="Times New Roman"/>
          <w:bCs/>
          <w:szCs w:val="24"/>
          <w:lang w:eastAsia="ru-RU"/>
        </w:rPr>
        <w:t xml:space="preserve"> на соответствие требованиям, предъявляемым к аккредитованной Испытательной лаборатории)</w:t>
      </w:r>
      <w:r>
        <w:rPr>
          <w:szCs w:val="24"/>
        </w:rPr>
        <w:t>;</w:t>
      </w:r>
    </w:p>
    <w:p w:rsidR="00347AE1" w:rsidRDefault="00E8710F">
      <w:pPr>
        <w:numPr>
          <w:ilvl w:val="0"/>
          <w:numId w:val="21"/>
        </w:numPr>
        <w:tabs>
          <w:tab w:val="left" w:pos="1080"/>
        </w:tabs>
        <w:ind w:left="0" w:firstLine="720"/>
        <w:rPr>
          <w:szCs w:val="24"/>
        </w:rPr>
      </w:pPr>
      <w:r>
        <w:rPr>
          <w:szCs w:val="24"/>
        </w:rPr>
        <w:t xml:space="preserve">мониторинг функционирования органа по оценке соответствия (в форме рассмотрения и анализа ежеквартальных отчетов </w:t>
      </w:r>
      <w:r>
        <w:rPr>
          <w:rFonts w:eastAsia="Times New Roman"/>
          <w:bCs/>
          <w:szCs w:val="24"/>
          <w:lang w:eastAsia="ru-RU"/>
        </w:rPr>
        <w:t>на выполнение требований, предъявляемых к аккредитованной Испытательной лаборатории).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1.1.6. «Комиссия по аккредитации» - Комиссия по аккредитации Единой системы оценки соответствия в области промышленной, экологической безопасности, безопасности в энергетике и строительстве (далее – Комиссия).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1.1.7. «Общие требования к аккредитации органов по оценке соответствия» - Общие требования к аккредитации органов по оценке соответствия (СДА-01-2009), приняты Наблюдательным советом Единой системы оценки соответствия, решение от 20.07.09 №30-БНС.</w:t>
      </w:r>
    </w:p>
    <w:p w:rsidR="008017E8" w:rsidRDefault="008017E8">
      <w:pPr>
        <w:ind w:firstLine="720"/>
        <w:rPr>
          <w:szCs w:val="24"/>
        </w:rPr>
      </w:pPr>
      <w:r w:rsidRPr="002863DF">
        <w:rPr>
          <w:szCs w:val="24"/>
        </w:rPr>
        <w:t xml:space="preserve">1.1.8. «Орган по аккредитации» - полномочный орган, </w:t>
      </w:r>
      <w:r w:rsidR="006C5D04" w:rsidRPr="002863DF">
        <w:rPr>
          <w:szCs w:val="24"/>
        </w:rPr>
        <w:t>осуществляющий проверку, оценку и организацию аккредитации органов по оценке соотве</w:t>
      </w:r>
      <w:r w:rsidR="00591F28" w:rsidRPr="002863DF">
        <w:rPr>
          <w:szCs w:val="24"/>
        </w:rPr>
        <w:t>т</w:t>
      </w:r>
      <w:r w:rsidR="006C5D04" w:rsidRPr="002863DF">
        <w:rPr>
          <w:szCs w:val="24"/>
        </w:rPr>
        <w:t xml:space="preserve">ствия, инспекционный </w:t>
      </w:r>
      <w:proofErr w:type="gramStart"/>
      <w:r w:rsidR="006C5D04" w:rsidRPr="002863DF">
        <w:rPr>
          <w:szCs w:val="24"/>
        </w:rPr>
        <w:t>контроль за</w:t>
      </w:r>
      <w:proofErr w:type="gramEnd"/>
      <w:r w:rsidR="006C5D04" w:rsidRPr="002863DF">
        <w:rPr>
          <w:szCs w:val="24"/>
        </w:rPr>
        <w:t xml:space="preserve"> аккредитованными органами, а также координацию деятельности всех участников процедуры аккредитации</w:t>
      </w:r>
      <w:r w:rsidRPr="002863DF">
        <w:rPr>
          <w:szCs w:val="24"/>
        </w:rPr>
        <w:t>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</w:t>
      </w:r>
      <w:r w:rsidR="008017E8">
        <w:rPr>
          <w:szCs w:val="24"/>
        </w:rPr>
        <w:t>9</w:t>
      </w:r>
      <w:r>
        <w:rPr>
          <w:szCs w:val="24"/>
        </w:rPr>
        <w:t>. «Орган по оценке соответствия» (ООС) - орган, оказывающий услуги по оценке соответствия, который может быть объектом аккредитации.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</w:t>
      </w:r>
      <w:r w:rsidR="008017E8">
        <w:rPr>
          <w:szCs w:val="24"/>
        </w:rPr>
        <w:t>10</w:t>
      </w:r>
      <w:r>
        <w:rPr>
          <w:szCs w:val="24"/>
        </w:rPr>
        <w:t xml:space="preserve">. «Оценка» - </w:t>
      </w:r>
      <w:r>
        <w:rPr>
          <w:rFonts w:eastAsia="Times New Roman"/>
          <w:szCs w:val="24"/>
          <w:lang w:eastAsia="ru-RU"/>
        </w:rPr>
        <w:t>процесс, организуемый органом по аккредитации с целью оценивать компетентность органа по оценке соответствия на основе определенног</w:t>
      </w:r>
      <w:proofErr w:type="gramStart"/>
      <w:r>
        <w:rPr>
          <w:rFonts w:eastAsia="Times New Roman"/>
          <w:szCs w:val="24"/>
          <w:lang w:eastAsia="ru-RU"/>
        </w:rPr>
        <w:t>о(</w:t>
      </w:r>
      <w:proofErr w:type="spellStart"/>
      <w:proofErr w:type="gramEnd"/>
      <w:r>
        <w:rPr>
          <w:rFonts w:eastAsia="Times New Roman"/>
          <w:szCs w:val="24"/>
          <w:lang w:eastAsia="ru-RU"/>
        </w:rPr>
        <w:t>ых</w:t>
      </w:r>
      <w:proofErr w:type="spellEnd"/>
      <w:r>
        <w:rPr>
          <w:rFonts w:eastAsia="Times New Roman"/>
          <w:szCs w:val="24"/>
          <w:lang w:eastAsia="ru-RU"/>
        </w:rPr>
        <w:t>) стандарта(</w:t>
      </w:r>
      <w:proofErr w:type="spellStart"/>
      <w:r>
        <w:rPr>
          <w:rFonts w:eastAsia="Times New Roman"/>
          <w:szCs w:val="24"/>
          <w:lang w:eastAsia="ru-RU"/>
        </w:rPr>
        <w:t>ов</w:t>
      </w:r>
      <w:proofErr w:type="spellEnd"/>
      <w:r>
        <w:rPr>
          <w:rFonts w:eastAsia="Times New Roman"/>
          <w:szCs w:val="24"/>
          <w:lang w:eastAsia="ru-RU"/>
        </w:rPr>
        <w:t xml:space="preserve">) и/или </w:t>
      </w:r>
      <w:r>
        <w:rPr>
          <w:rFonts w:eastAsia="Times New Roman"/>
          <w:szCs w:val="24"/>
          <w:lang w:eastAsia="ru-RU"/>
        </w:rPr>
        <w:lastRenderedPageBreak/>
        <w:t>других нормативных документов и для определенной области аккредитации (п. 3.7 ГОСТ ИСО/МЭК 17011-2009).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1.1.1</w:t>
      </w:r>
      <w:r w:rsidR="008017E8">
        <w:rPr>
          <w:szCs w:val="24"/>
        </w:rPr>
        <w:t>1</w:t>
      </w:r>
      <w:r>
        <w:rPr>
          <w:szCs w:val="24"/>
        </w:rPr>
        <w:t xml:space="preserve">. «Рекомендации по определению затрат» - Рекомендации по определению затрат для расчета договорной цены на оказание услуг по проверкам для аккредитации органов по оценке соответствия в Единой системе оценки соответствия в области промышленной, экологической безопасности, безопасности в энергетике и строительстве, утвержденные Решением Исполнительной дирекции Органа по аккредитации </w:t>
      </w:r>
      <w:r w:rsidR="00492ED2" w:rsidRPr="00492ED2">
        <w:rPr>
          <w:szCs w:val="24"/>
        </w:rPr>
        <w:t xml:space="preserve">от </w:t>
      </w:r>
      <w:r w:rsidR="00492ED2">
        <w:rPr>
          <w:szCs w:val="24"/>
        </w:rPr>
        <w:t>09</w:t>
      </w:r>
      <w:r w:rsidR="00492ED2" w:rsidRPr="00492ED2">
        <w:rPr>
          <w:szCs w:val="24"/>
        </w:rPr>
        <w:t>.01.201</w:t>
      </w:r>
      <w:r w:rsidR="00492ED2">
        <w:rPr>
          <w:szCs w:val="24"/>
        </w:rPr>
        <w:t>9</w:t>
      </w:r>
      <w:bookmarkStart w:id="0" w:name="_GoBack"/>
      <w:bookmarkEnd w:id="0"/>
      <w:r w:rsidR="00492ED2" w:rsidRPr="00492ED2">
        <w:rPr>
          <w:szCs w:val="24"/>
        </w:rPr>
        <w:t xml:space="preserve"> № </w:t>
      </w:r>
      <w:r w:rsidR="00492ED2">
        <w:rPr>
          <w:szCs w:val="24"/>
        </w:rPr>
        <w:t>39</w:t>
      </w:r>
      <w:r>
        <w:rPr>
          <w:szCs w:val="24"/>
        </w:rPr>
        <w:t xml:space="preserve"> (далее – Рекомендации). Информация о стоимости указанных услуг размещена на </w:t>
      </w:r>
      <w:r>
        <w:rPr>
          <w:szCs w:val="24"/>
          <w:lang w:val="en-US"/>
        </w:rPr>
        <w:t>web</w:t>
      </w:r>
      <w:r>
        <w:rPr>
          <w:szCs w:val="24"/>
        </w:rPr>
        <w:t xml:space="preserve">-сайте Исполнителя </w:t>
      </w:r>
      <w:hyperlink r:id="rId9" w:history="1">
        <w:r>
          <w:rPr>
            <w:rStyle w:val="a8"/>
            <w:szCs w:val="24"/>
            <w:lang w:val="en-US"/>
          </w:rPr>
          <w:t>www</w:t>
        </w:r>
        <w:r>
          <w:rPr>
            <w:rStyle w:val="a8"/>
            <w:szCs w:val="24"/>
          </w:rPr>
          <w:t>.</w:t>
        </w:r>
        <w:proofErr w:type="spellStart"/>
        <w:r>
          <w:rPr>
            <w:rStyle w:val="a8"/>
            <w:szCs w:val="24"/>
            <w:lang w:val="en-US"/>
          </w:rPr>
          <w:t>oaontc</w:t>
        </w:r>
        <w:proofErr w:type="spellEnd"/>
        <w:r>
          <w:rPr>
            <w:rStyle w:val="a8"/>
            <w:szCs w:val="24"/>
          </w:rPr>
          <w:t>.</w:t>
        </w:r>
        <w:proofErr w:type="spellStart"/>
        <w:r>
          <w:rPr>
            <w:rStyle w:val="a8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1.1.1</w:t>
      </w:r>
      <w:r w:rsidR="008017E8">
        <w:rPr>
          <w:szCs w:val="24"/>
        </w:rPr>
        <w:t>2</w:t>
      </w:r>
      <w:r>
        <w:rPr>
          <w:szCs w:val="24"/>
        </w:rPr>
        <w:t>. «Свидетельство об аккредитации»</w:t>
      </w:r>
      <w:r>
        <w:rPr>
          <w:rStyle w:val="af0"/>
          <w:szCs w:val="24"/>
        </w:rPr>
        <w:footnoteReference w:id="1"/>
      </w:r>
      <w:r>
        <w:rPr>
          <w:szCs w:val="24"/>
        </w:rPr>
        <w:t xml:space="preserve"> - официальный документ или комплект документов, подтверждающий аккредитацию в определенной области (п. 3.4 </w:t>
      </w:r>
      <w:r>
        <w:rPr>
          <w:rFonts w:eastAsia="Times New Roman"/>
          <w:szCs w:val="24"/>
          <w:lang w:eastAsia="ru-RU"/>
        </w:rPr>
        <w:t>ГОСТ ИСО/МЭК 17011-2009</w:t>
      </w:r>
      <w:r>
        <w:rPr>
          <w:szCs w:val="24"/>
        </w:rPr>
        <w:t>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1.1.1</w:t>
      </w:r>
      <w:r w:rsidR="008017E8">
        <w:rPr>
          <w:szCs w:val="24"/>
        </w:rPr>
        <w:t>3</w:t>
      </w:r>
      <w:r>
        <w:rPr>
          <w:szCs w:val="24"/>
        </w:rPr>
        <w:t xml:space="preserve">. «Требования к </w:t>
      </w:r>
      <w:r>
        <w:rPr>
          <w:rFonts w:eastAsia="Times New Roman"/>
          <w:bCs/>
          <w:szCs w:val="24"/>
          <w:lang w:eastAsia="ru-RU"/>
        </w:rPr>
        <w:t>испытательным лабораториям</w:t>
      </w:r>
      <w:r>
        <w:rPr>
          <w:szCs w:val="24"/>
        </w:rPr>
        <w:t xml:space="preserve">» - Требования к </w:t>
      </w:r>
      <w:r>
        <w:rPr>
          <w:rFonts w:eastAsia="Times New Roman"/>
          <w:bCs/>
          <w:szCs w:val="24"/>
          <w:lang w:eastAsia="ru-RU"/>
        </w:rPr>
        <w:t>испытательным лабораториям</w:t>
      </w:r>
      <w:r>
        <w:rPr>
          <w:szCs w:val="24"/>
        </w:rPr>
        <w:t xml:space="preserve"> (СДА-15-2009), приняты Наблюдательным советом Единой системы оценки соответствия, решение от 20.07.09 №</w:t>
      </w:r>
      <w:r w:rsidR="00947422">
        <w:rPr>
          <w:szCs w:val="24"/>
        </w:rPr>
        <w:t xml:space="preserve"> </w:t>
      </w:r>
      <w:r>
        <w:rPr>
          <w:szCs w:val="24"/>
        </w:rPr>
        <w:t>30-БНС.</w:t>
      </w:r>
    </w:p>
    <w:p w:rsidR="00347AE1" w:rsidRDefault="00347AE1">
      <w:pPr>
        <w:ind w:firstLine="72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2. Предмет договора</w:t>
      </w:r>
    </w:p>
    <w:p w:rsidR="00347AE1" w:rsidRDefault="00E8710F">
      <w:pPr>
        <w:spacing w:after="120"/>
        <w:ind w:firstLine="720"/>
        <w:rPr>
          <w:szCs w:val="24"/>
        </w:rPr>
      </w:pPr>
      <w:r>
        <w:rPr>
          <w:szCs w:val="24"/>
        </w:rPr>
        <w:t xml:space="preserve">2.1. </w:t>
      </w:r>
      <w:proofErr w:type="gramStart"/>
      <w:r w:rsidR="00B31A82">
        <w:rPr>
          <w:szCs w:val="24"/>
        </w:rPr>
        <w:t>Заказчик</w:t>
      </w:r>
      <w:r>
        <w:rPr>
          <w:szCs w:val="24"/>
        </w:rPr>
        <w:t xml:space="preserve"> поручает и оплачивает, а </w:t>
      </w:r>
      <w:r w:rsidR="00B31A82">
        <w:rPr>
          <w:szCs w:val="24"/>
        </w:rPr>
        <w:t>Исполнитель</w:t>
      </w:r>
      <w:r>
        <w:rPr>
          <w:szCs w:val="24"/>
        </w:rPr>
        <w:t xml:space="preserve"> как полномочный орган, осуществляющий проверку</w:t>
      </w:r>
      <w:r w:rsidR="00B31A82">
        <w:rPr>
          <w:szCs w:val="24"/>
        </w:rPr>
        <w:t xml:space="preserve"> и</w:t>
      </w:r>
      <w:r>
        <w:rPr>
          <w:szCs w:val="24"/>
        </w:rPr>
        <w:t xml:space="preserve"> оценку органов по оценке соответствия, принимает на себя обязательства по оказанию услуг по анализу, проверке организационно-технического и методического потенциала, </w:t>
      </w:r>
      <w:r w:rsidR="009A2527" w:rsidRPr="002863DF">
        <w:rPr>
          <w:szCs w:val="24"/>
        </w:rPr>
        <w:t xml:space="preserve">представление материалов Заказчика в Комиссию по аккредитации Органа по аккредитации для </w:t>
      </w:r>
      <w:r w:rsidRPr="002863DF">
        <w:rPr>
          <w:szCs w:val="24"/>
        </w:rPr>
        <w:t>аккредитации</w:t>
      </w:r>
      <w:r>
        <w:rPr>
          <w:szCs w:val="24"/>
        </w:rPr>
        <w:t xml:space="preserve"> </w:t>
      </w:r>
      <w:r w:rsidR="00B31A82">
        <w:rPr>
          <w:szCs w:val="24"/>
        </w:rPr>
        <w:t>Заказчика</w:t>
      </w:r>
      <w:r>
        <w:rPr>
          <w:szCs w:val="24"/>
        </w:rPr>
        <w:t xml:space="preserve"> в качестве И</w:t>
      </w:r>
      <w:r>
        <w:rPr>
          <w:rFonts w:eastAsia="Times New Roman"/>
          <w:bCs/>
          <w:szCs w:val="24"/>
          <w:lang w:eastAsia="ru-RU"/>
        </w:rPr>
        <w:t>спытательной лаборатории</w:t>
      </w:r>
      <w:r>
        <w:rPr>
          <w:szCs w:val="24"/>
        </w:rPr>
        <w:t xml:space="preserve"> Единой системы оценки соответствия (далее – ИЛ) и последующему </w:t>
      </w:r>
      <w:r>
        <w:rPr>
          <w:bCs/>
          <w:szCs w:val="24"/>
        </w:rPr>
        <w:t xml:space="preserve">инспекционному контролю соответствия </w:t>
      </w:r>
      <w:r w:rsidR="00B31A82">
        <w:rPr>
          <w:bCs/>
          <w:szCs w:val="24"/>
        </w:rPr>
        <w:t>Заказчика</w:t>
      </w:r>
      <w:proofErr w:type="gramEnd"/>
      <w:r w:rsidR="00B31A82">
        <w:rPr>
          <w:bCs/>
          <w:szCs w:val="24"/>
        </w:rPr>
        <w:t xml:space="preserve"> </w:t>
      </w:r>
      <w:r>
        <w:rPr>
          <w:bCs/>
          <w:szCs w:val="24"/>
        </w:rPr>
        <w:t>требованиям</w:t>
      </w:r>
      <w:r>
        <w:rPr>
          <w:szCs w:val="24"/>
        </w:rPr>
        <w:t xml:space="preserve"> к аккредитованным испытательным лабораториям.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>2.2. Услуги оказываются в соответствии с Общими требованиями к аккредитации органов по оценке соответствия (СДА-01-2009), Требованиями к испытательным лабораториям (СДА-15-2009) (далее – требования к аккредитации).</w:t>
      </w:r>
    </w:p>
    <w:p w:rsidR="00347AE1" w:rsidRDefault="00E8710F">
      <w:pPr>
        <w:ind w:firstLine="708"/>
        <w:rPr>
          <w:szCs w:val="24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2.3. </w:t>
      </w:r>
      <w:r>
        <w:rPr>
          <w:szCs w:val="24"/>
        </w:rPr>
        <w:t xml:space="preserve">Услуги, указанные в п. 2.1, оказываются </w:t>
      </w:r>
      <w:r w:rsidR="00B31A82">
        <w:rPr>
          <w:szCs w:val="24"/>
        </w:rPr>
        <w:t>Исполнителем</w:t>
      </w:r>
      <w:r>
        <w:rPr>
          <w:szCs w:val="24"/>
        </w:rPr>
        <w:t xml:space="preserve"> в соответствии с Календарным планом (Приложение № 1), являющимся неотъемлемой частью настоящего договора и включают в себя следующие этапы: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 xml:space="preserve">2.3.1.Оценка </w:t>
      </w:r>
      <w:r w:rsidR="00B31A82">
        <w:rPr>
          <w:szCs w:val="24"/>
        </w:rPr>
        <w:t>Заказчика</w:t>
      </w:r>
      <w:r>
        <w:rPr>
          <w:szCs w:val="24"/>
        </w:rPr>
        <w:t>, включающая в том числе: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 xml:space="preserve">2.3.1.1. Анализ на соответствие требованиям документов по аккредитации, регламентирующих деятельность </w:t>
      </w:r>
      <w:r w:rsidR="00B31A82">
        <w:rPr>
          <w:szCs w:val="24"/>
        </w:rPr>
        <w:t>Заказчика</w:t>
      </w:r>
      <w:r>
        <w:rPr>
          <w:szCs w:val="24"/>
        </w:rPr>
        <w:t xml:space="preserve">, заявки и прилагаемых к ней документов </w:t>
      </w:r>
      <w:r w:rsidR="00B31A82">
        <w:rPr>
          <w:szCs w:val="24"/>
        </w:rPr>
        <w:t>Заказчика</w:t>
      </w:r>
      <w:r>
        <w:rPr>
          <w:szCs w:val="24"/>
        </w:rPr>
        <w:t>.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 xml:space="preserve">2.3.1.2. Оценка на месте и определение соответствия фактического состояния </w:t>
      </w:r>
      <w:r w:rsidR="00B31A82">
        <w:rPr>
          <w:szCs w:val="24"/>
        </w:rPr>
        <w:t>Заказчика</w:t>
      </w:r>
      <w:r>
        <w:rPr>
          <w:szCs w:val="24"/>
        </w:rPr>
        <w:t xml:space="preserve"> представленным документам и его способности выполнять заявленные функции. Проведение оценки осуществляется непосредственно по месту нахождения </w:t>
      </w:r>
      <w:r w:rsidR="00B31A82">
        <w:rPr>
          <w:szCs w:val="24"/>
        </w:rPr>
        <w:t>Заказчика</w:t>
      </w:r>
      <w:r>
        <w:rPr>
          <w:szCs w:val="24"/>
        </w:rPr>
        <w:t xml:space="preserve">. Дата проведения оценки устанавливается дополнительно по соглашению сторон. </w:t>
      </w:r>
    </w:p>
    <w:p w:rsidR="00347AE1" w:rsidRDefault="00E8710F">
      <w:pPr>
        <w:ind w:firstLine="708"/>
        <w:rPr>
          <w:szCs w:val="24"/>
        </w:rPr>
      </w:pPr>
      <w:r w:rsidRPr="002863DF">
        <w:rPr>
          <w:szCs w:val="24"/>
        </w:rPr>
        <w:t xml:space="preserve">2.3.1.3. </w:t>
      </w:r>
      <w:r w:rsidR="00B31A82" w:rsidRPr="002863DF">
        <w:rPr>
          <w:szCs w:val="24"/>
        </w:rPr>
        <w:t>Представление</w:t>
      </w:r>
      <w:r w:rsidRPr="002863DF">
        <w:rPr>
          <w:szCs w:val="24"/>
        </w:rPr>
        <w:t xml:space="preserve"> материалов </w:t>
      </w:r>
      <w:r w:rsidR="00B31A82" w:rsidRPr="002863DF">
        <w:rPr>
          <w:szCs w:val="24"/>
        </w:rPr>
        <w:t>Заказчика</w:t>
      </w:r>
      <w:r w:rsidRPr="002863DF">
        <w:rPr>
          <w:szCs w:val="24"/>
        </w:rPr>
        <w:t xml:space="preserve">, Акта оценки на месте и информации </w:t>
      </w:r>
      <w:r w:rsidR="00B31A82" w:rsidRPr="002863DF">
        <w:rPr>
          <w:szCs w:val="24"/>
        </w:rPr>
        <w:t>Заказчика</w:t>
      </w:r>
      <w:r w:rsidRPr="002863DF">
        <w:rPr>
          <w:szCs w:val="24"/>
        </w:rPr>
        <w:t xml:space="preserve"> о выполнении корректирующих мероприятий </w:t>
      </w:r>
      <w:r w:rsidR="00B31A82" w:rsidRPr="002863DF">
        <w:rPr>
          <w:szCs w:val="24"/>
        </w:rPr>
        <w:t xml:space="preserve">в </w:t>
      </w:r>
      <w:r w:rsidRPr="002863DF">
        <w:rPr>
          <w:szCs w:val="24"/>
        </w:rPr>
        <w:t>Комисси</w:t>
      </w:r>
      <w:r w:rsidR="00B31A82" w:rsidRPr="002863DF">
        <w:rPr>
          <w:szCs w:val="24"/>
        </w:rPr>
        <w:t>ю по аккредитации</w:t>
      </w:r>
      <w:r w:rsidR="00F901C9" w:rsidRPr="002863DF">
        <w:rPr>
          <w:szCs w:val="24"/>
        </w:rPr>
        <w:t xml:space="preserve"> Органа по аккредитации</w:t>
      </w:r>
      <w:r w:rsidRPr="002863DF">
        <w:rPr>
          <w:szCs w:val="24"/>
        </w:rPr>
        <w:t>.</w:t>
      </w:r>
      <w:r>
        <w:rPr>
          <w:szCs w:val="24"/>
        </w:rPr>
        <w:t xml:space="preserve"> </w:t>
      </w:r>
    </w:p>
    <w:p w:rsidR="00347AE1" w:rsidRDefault="00E8710F">
      <w:pPr>
        <w:ind w:firstLine="708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2.3.2. </w:t>
      </w:r>
      <w:r>
        <w:t xml:space="preserve">Проведение мониторинга функционирования </w:t>
      </w:r>
      <w:r w:rsidR="00B31A82">
        <w:t>Заказчика</w:t>
      </w:r>
      <w:r>
        <w:t xml:space="preserve"> на выполнение требований, предъявляемых к </w:t>
      </w:r>
      <w:r>
        <w:rPr>
          <w:szCs w:val="24"/>
        </w:rPr>
        <w:t>испытательным лабораториям</w:t>
      </w:r>
      <w:r>
        <w:rPr>
          <w:rFonts w:eastAsia="Times New Roman"/>
          <w:bCs/>
          <w:color w:val="000000"/>
          <w:szCs w:val="24"/>
          <w:lang w:eastAsia="ru-RU"/>
        </w:rPr>
        <w:t xml:space="preserve">. </w:t>
      </w:r>
    </w:p>
    <w:p w:rsidR="00347AE1" w:rsidRDefault="00E8710F">
      <w:pPr>
        <w:ind w:firstLine="708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2.3.3. Проведение инспекционного контроля </w:t>
      </w:r>
      <w:r w:rsidR="00B31A82">
        <w:rPr>
          <w:rFonts w:eastAsia="Times New Roman"/>
          <w:bCs/>
          <w:szCs w:val="24"/>
          <w:lang w:eastAsia="ru-RU"/>
        </w:rPr>
        <w:t>Заказчика</w:t>
      </w:r>
      <w:r>
        <w:rPr>
          <w:rFonts w:eastAsia="Times New Roman"/>
          <w:bCs/>
          <w:szCs w:val="24"/>
          <w:lang w:eastAsia="ru-RU"/>
        </w:rPr>
        <w:t xml:space="preserve"> на месте.</w:t>
      </w:r>
    </w:p>
    <w:p w:rsidR="00347AE1" w:rsidRDefault="00E8710F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Первый инспекционный контроль на месте проводится не позднее чем через 12 месяцев от даты начала действия Свидетельства об аккредитации.</w:t>
      </w:r>
    </w:p>
    <w:p w:rsidR="00347AE1" w:rsidRDefault="00E8710F">
      <w:pPr>
        <w:ind w:firstLine="720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Последующие инспекционные контроли на месте проводятся не позднее чем через 18 месяцев после предыдущего.</w:t>
      </w:r>
    </w:p>
    <w:p w:rsidR="00347AE1" w:rsidRDefault="00347AE1">
      <w:pPr>
        <w:ind w:firstLine="708"/>
        <w:rPr>
          <w:rFonts w:eastAsia="Times New Roman"/>
          <w:bCs/>
          <w:color w:val="000000"/>
          <w:szCs w:val="24"/>
          <w:lang w:eastAsia="ru-RU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3. Права и обязанности Сторон</w:t>
      </w:r>
    </w:p>
    <w:p w:rsidR="00347AE1" w:rsidRDefault="00E8710F">
      <w:pPr>
        <w:tabs>
          <w:tab w:val="num" w:pos="0"/>
        </w:tabs>
        <w:ind w:firstLine="720"/>
        <w:rPr>
          <w:szCs w:val="24"/>
        </w:rPr>
      </w:pPr>
      <w:r>
        <w:rPr>
          <w:szCs w:val="24"/>
        </w:rPr>
        <w:t xml:space="preserve">3.1. </w:t>
      </w:r>
      <w:r w:rsidR="0010307A">
        <w:rPr>
          <w:szCs w:val="24"/>
        </w:rPr>
        <w:t>Заказчик</w:t>
      </w:r>
      <w:r>
        <w:rPr>
          <w:szCs w:val="24"/>
        </w:rPr>
        <w:t xml:space="preserve"> обязуется:</w:t>
      </w:r>
    </w:p>
    <w:p w:rsidR="00347AE1" w:rsidRDefault="00E8710F">
      <w:pPr>
        <w:tabs>
          <w:tab w:val="num" w:pos="0"/>
        </w:tabs>
        <w:ind w:firstLine="720"/>
        <w:rPr>
          <w:szCs w:val="24"/>
        </w:rPr>
      </w:pPr>
      <w:r>
        <w:rPr>
          <w:szCs w:val="24"/>
        </w:rPr>
        <w:t>3.1.1. Провести всестороннее материально-техническое и информационное обеспечение услуг, указанных в п.2.1. настоящего договора.</w:t>
      </w:r>
    </w:p>
    <w:p w:rsidR="00347AE1" w:rsidRDefault="00E8710F">
      <w:pPr>
        <w:tabs>
          <w:tab w:val="num" w:pos="0"/>
        </w:tabs>
        <w:ind w:firstLine="720"/>
        <w:rPr>
          <w:szCs w:val="24"/>
        </w:rPr>
      </w:pPr>
      <w:r>
        <w:rPr>
          <w:szCs w:val="24"/>
        </w:rPr>
        <w:lastRenderedPageBreak/>
        <w:t xml:space="preserve">3.1.2. Представить материалы и документы, необходимые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оказанию</w:t>
      </w:r>
      <w:proofErr w:type="gramEnd"/>
      <w:r>
        <w:rPr>
          <w:szCs w:val="24"/>
        </w:rPr>
        <w:t xml:space="preserve"> услуг по п.2.3.1.1. настоящего договора, перечень которых определяется требованиями к аккредитации, указанными в п. 2.2., не позднее 15 дней с момента подписания настоящего договора.</w:t>
      </w:r>
    </w:p>
    <w:p w:rsidR="00347AE1" w:rsidRDefault="00E8710F">
      <w:pPr>
        <w:tabs>
          <w:tab w:val="num" w:pos="0"/>
        </w:tabs>
        <w:ind w:firstLine="720"/>
        <w:rPr>
          <w:szCs w:val="24"/>
        </w:rPr>
      </w:pPr>
      <w:r>
        <w:rPr>
          <w:szCs w:val="24"/>
        </w:rPr>
        <w:t xml:space="preserve">3.1.3. Представить доработанные документы не позднее 6 месяцев с момента получения </w:t>
      </w:r>
      <w:r w:rsidR="00591F28">
        <w:rPr>
          <w:szCs w:val="24"/>
        </w:rPr>
        <w:t>Заказчиком</w:t>
      </w:r>
      <w:r>
        <w:rPr>
          <w:szCs w:val="24"/>
        </w:rPr>
        <w:t xml:space="preserve"> заключения по результатам анализа документов на соответствие требованиям документов по аккредитации (при наличии в заключени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несоответствий).</w:t>
      </w:r>
    </w:p>
    <w:p w:rsidR="00347AE1" w:rsidRDefault="00E8710F">
      <w:pPr>
        <w:tabs>
          <w:tab w:val="num" w:pos="0"/>
        </w:tabs>
        <w:ind w:firstLine="708"/>
        <w:rPr>
          <w:szCs w:val="24"/>
        </w:rPr>
      </w:pPr>
      <w:r>
        <w:rPr>
          <w:szCs w:val="24"/>
          <w:lang w:eastAsia="ru-RU"/>
        </w:rPr>
        <w:t>3.1.4. В рамках проведения оценки</w:t>
      </w:r>
      <w:r>
        <w:rPr>
          <w:szCs w:val="24"/>
        </w:rPr>
        <w:t xml:space="preserve"> (</w:t>
      </w:r>
      <w:r>
        <w:rPr>
          <w:szCs w:val="24"/>
          <w:lang w:eastAsia="ru-RU"/>
        </w:rPr>
        <w:t>первичной)</w:t>
      </w:r>
      <w:r>
        <w:rPr>
          <w:szCs w:val="24"/>
        </w:rPr>
        <w:t xml:space="preserve"> при наличии в Акте оценки на месте несоответствий провести </w:t>
      </w:r>
      <w:r>
        <w:t>в срок, не превышающий 3 месяцев,</w:t>
      </w:r>
      <w:r>
        <w:rPr>
          <w:szCs w:val="24"/>
        </w:rPr>
        <w:t xml:space="preserve"> корректирующие мероприятия и информировать об их выполнении </w:t>
      </w:r>
      <w:r w:rsidR="0055039A">
        <w:rPr>
          <w:szCs w:val="24"/>
        </w:rPr>
        <w:t>Исполнителя</w:t>
      </w:r>
      <w:r>
        <w:rPr>
          <w:szCs w:val="24"/>
        </w:rPr>
        <w:t>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rPr>
          <w:szCs w:val="24"/>
          <w:lang w:eastAsia="ru-RU"/>
        </w:rPr>
        <w:t>3.1.5. В течение срока действия настоящего договора после получения Свидетельства об аккредитации</w:t>
      </w:r>
      <w:r>
        <w:rPr>
          <w:color w:val="993300"/>
          <w:szCs w:val="24"/>
          <w:lang w:eastAsia="ru-RU"/>
        </w:rPr>
        <w:t xml:space="preserve"> </w:t>
      </w:r>
      <w:r>
        <w:rPr>
          <w:szCs w:val="24"/>
          <w:lang w:eastAsia="ru-RU"/>
        </w:rPr>
        <w:t>е</w:t>
      </w:r>
      <w:r>
        <w:rPr>
          <w:bCs/>
        </w:rPr>
        <w:t xml:space="preserve">жеквартально (не позднее последнего рабочего дня отчетного квартала) представлять </w:t>
      </w:r>
      <w:r w:rsidR="0055039A">
        <w:rPr>
          <w:bCs/>
        </w:rPr>
        <w:t>Исполнителю</w:t>
      </w:r>
      <w:r>
        <w:rPr>
          <w:bCs/>
        </w:rPr>
        <w:t xml:space="preserve"> отчет о деятельности </w:t>
      </w:r>
      <w:r w:rsidR="0055039A">
        <w:rPr>
          <w:bCs/>
        </w:rPr>
        <w:t>Заказчика</w:t>
      </w:r>
      <w:r>
        <w:rPr>
          <w:bCs/>
        </w:rPr>
        <w:t xml:space="preserve"> </w:t>
      </w:r>
      <w:r>
        <w:t xml:space="preserve">в качестве ИЛ </w:t>
      </w:r>
      <w:r>
        <w:rPr>
          <w:bCs/>
        </w:rPr>
        <w:t xml:space="preserve">за отчетный квартал по форме </w:t>
      </w:r>
      <w:r>
        <w:t>Приложения № 2, являющегося неотъемлемой частью настоящего договора, включающий сведения о:</w:t>
      </w:r>
    </w:p>
    <w:p w:rsidR="00347AE1" w:rsidRDefault="00E8710F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357"/>
      </w:pPr>
      <w:r>
        <w:t xml:space="preserve">выполненных </w:t>
      </w:r>
      <w:proofErr w:type="gramStart"/>
      <w:r>
        <w:t>испытаниях</w:t>
      </w:r>
      <w:proofErr w:type="gramEnd"/>
      <w:r>
        <w:t>;</w:t>
      </w:r>
    </w:p>
    <w:p w:rsidR="00347AE1" w:rsidRDefault="00E8710F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357"/>
      </w:pPr>
      <w:proofErr w:type="gramStart"/>
      <w:r>
        <w:t>результатах</w:t>
      </w:r>
      <w:proofErr w:type="gramEnd"/>
      <w:r>
        <w:t xml:space="preserve"> проведенных внутренних аудитов;</w:t>
      </w:r>
    </w:p>
    <w:p w:rsidR="00347AE1" w:rsidRDefault="00E8710F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357"/>
      </w:pPr>
      <w:proofErr w:type="gramStart"/>
      <w:r>
        <w:t>жалобах</w:t>
      </w:r>
      <w:proofErr w:type="gramEnd"/>
      <w:r>
        <w:t xml:space="preserve"> (претензиях) и апелляциях на деятельность ИЛ;</w:t>
      </w:r>
    </w:p>
    <w:p w:rsidR="00347AE1" w:rsidRDefault="00E8710F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357"/>
      </w:pPr>
      <w:proofErr w:type="gramStart"/>
      <w:r>
        <w:t>результатах</w:t>
      </w:r>
      <w:proofErr w:type="gramEnd"/>
      <w:r>
        <w:t xml:space="preserve"> внешних проверок (проверок третьей стороны);</w:t>
      </w:r>
    </w:p>
    <w:p w:rsidR="00347AE1" w:rsidRDefault="00E8710F">
      <w:pPr>
        <w:pStyle w:val="a9"/>
        <w:widowControl w:val="0"/>
        <w:numPr>
          <w:ilvl w:val="0"/>
          <w:numId w:val="22"/>
        </w:numPr>
        <w:tabs>
          <w:tab w:val="left" w:pos="567"/>
        </w:tabs>
        <w:spacing w:after="0"/>
        <w:ind w:left="0" w:firstLine="357"/>
      </w:pPr>
      <w:proofErr w:type="gramStart"/>
      <w:r>
        <w:t>изменениях</w:t>
      </w:r>
      <w:proofErr w:type="gramEnd"/>
      <w:r>
        <w:t xml:space="preserve">, связанных с деятельностью </w:t>
      </w:r>
      <w:r w:rsidR="0055039A">
        <w:t>Заказчика</w:t>
      </w:r>
      <w:r>
        <w:t xml:space="preserve">. </w:t>
      </w:r>
    </w:p>
    <w:p w:rsidR="00347AE1" w:rsidRDefault="00942393">
      <w:pPr>
        <w:pStyle w:val="a9"/>
        <w:widowControl w:val="0"/>
        <w:tabs>
          <w:tab w:val="left" w:pos="567"/>
        </w:tabs>
        <w:spacing w:after="0"/>
        <w:ind w:firstLine="0"/>
      </w:pPr>
      <w:r>
        <w:t>Исполнитель</w:t>
      </w:r>
      <w:r w:rsidR="00E8710F">
        <w:t xml:space="preserve"> рассматривает отчет в течение 10 (десяти) рабочих дней.</w:t>
      </w:r>
    </w:p>
    <w:p w:rsidR="00347AE1" w:rsidRDefault="00E8710F">
      <w:pPr>
        <w:pStyle w:val="a9"/>
        <w:ind w:firstLine="720"/>
        <w:rPr>
          <w:bCs/>
        </w:rPr>
      </w:pPr>
      <w:r>
        <w:t>3</w:t>
      </w:r>
      <w:r>
        <w:rPr>
          <w:bCs/>
        </w:rPr>
        <w:t xml:space="preserve">.1.6. </w:t>
      </w:r>
      <w:proofErr w:type="gramStart"/>
      <w:r>
        <w:rPr>
          <w:bCs/>
        </w:rPr>
        <w:t xml:space="preserve">В случае выявления </w:t>
      </w:r>
      <w:r w:rsidR="0055039A">
        <w:rPr>
          <w:bCs/>
        </w:rPr>
        <w:t>Исполнителем</w:t>
      </w:r>
      <w:r>
        <w:rPr>
          <w:bCs/>
        </w:rPr>
        <w:t xml:space="preserve"> при мониторинге функционирования несоответствий по результатам рассмотрения отчета о деятельности </w:t>
      </w:r>
      <w:r w:rsidR="0055039A">
        <w:rPr>
          <w:bCs/>
        </w:rPr>
        <w:t>Заказчика</w:t>
      </w:r>
      <w:r>
        <w:rPr>
          <w:bCs/>
        </w:rPr>
        <w:t xml:space="preserve"> в качестве</w:t>
      </w:r>
      <w:proofErr w:type="gramEnd"/>
      <w:r>
        <w:rPr>
          <w:bCs/>
        </w:rPr>
        <w:t xml:space="preserve"> ИЛ, устранить указанные несоответствия в срок, не превышающий 3 месяцев.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>3</w:t>
      </w:r>
      <w:r>
        <w:rPr>
          <w:bCs/>
          <w:szCs w:val="24"/>
        </w:rPr>
        <w:t xml:space="preserve">.1.7. </w:t>
      </w:r>
      <w:r>
        <w:rPr>
          <w:bCs/>
        </w:rPr>
        <w:t xml:space="preserve">Обеспечивать доступ сотрудников </w:t>
      </w:r>
      <w:r w:rsidR="0055039A">
        <w:rPr>
          <w:bCs/>
        </w:rPr>
        <w:t>Исполнителя</w:t>
      </w:r>
      <w:r>
        <w:rPr>
          <w:bCs/>
        </w:rPr>
        <w:t xml:space="preserve"> для наблюдения за качеством проведения работ в области аккредитации.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 xml:space="preserve">3.1.8. Создать необходимые условия для проведения инспекционного контроля на месте, включая возможность проверки документации, помещений и технических средств, общение с персоналом в сферах деятельности, относящихся к области аккредитации </w:t>
      </w:r>
      <w:r w:rsidR="0055039A">
        <w:rPr>
          <w:bCs/>
        </w:rPr>
        <w:t>Заказчика</w:t>
      </w:r>
      <w:r>
        <w:rPr>
          <w:bCs/>
        </w:rPr>
        <w:t>.</w:t>
      </w:r>
    </w:p>
    <w:p w:rsidR="00347AE1" w:rsidRDefault="00E8710F">
      <w:pPr>
        <w:pStyle w:val="a9"/>
        <w:ind w:firstLine="720"/>
      </w:pPr>
      <w:r>
        <w:rPr>
          <w:bCs/>
        </w:rPr>
        <w:t xml:space="preserve">3.1.9. </w:t>
      </w:r>
      <w:r>
        <w:t>В случае выявления несоответствий по результатам инспекционного контроля на месте устранить указанные несоответствия в срок, не превышающий 3 месяцев.</w:t>
      </w:r>
      <w:r>
        <w:rPr>
          <w:szCs w:val="24"/>
          <w:lang w:eastAsia="ru-RU"/>
        </w:rPr>
        <w:t xml:space="preserve"> В зависимости от значимости выявленных несоответствий могут быть установлены иные сроки их устранения.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>3.1.10. Вести в соответствии с требованиями документов Единой системы оценки соответствия учет:</w:t>
      </w:r>
    </w:p>
    <w:p w:rsidR="00347AE1" w:rsidRDefault="00E8710F">
      <w:pPr>
        <w:pStyle w:val="a9"/>
        <w:spacing w:after="0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выполненных испытаний</w:t>
      </w:r>
      <w:r>
        <w:rPr>
          <w:bCs/>
          <w:szCs w:val="24"/>
        </w:rPr>
        <w:t>;</w:t>
      </w:r>
    </w:p>
    <w:p w:rsidR="00347AE1" w:rsidRDefault="00E8710F">
      <w:pPr>
        <w:pStyle w:val="a9"/>
        <w:spacing w:after="0"/>
        <w:rPr>
          <w:bCs/>
          <w:szCs w:val="24"/>
        </w:rPr>
      </w:pPr>
      <w:r>
        <w:rPr>
          <w:bCs/>
          <w:szCs w:val="24"/>
        </w:rPr>
        <w:t>- нормативных и методических документов в соответствии с областью аккредитации;</w:t>
      </w:r>
    </w:p>
    <w:p w:rsidR="00347AE1" w:rsidRDefault="00E8710F">
      <w:pPr>
        <w:rPr>
          <w:bCs/>
          <w:szCs w:val="24"/>
        </w:rPr>
      </w:pPr>
      <w:r>
        <w:rPr>
          <w:bCs/>
          <w:szCs w:val="24"/>
        </w:rPr>
        <w:t xml:space="preserve">- всех жалоб и апелляций по результатам деятельности </w:t>
      </w:r>
      <w:r w:rsidR="0055039A">
        <w:rPr>
          <w:bCs/>
          <w:szCs w:val="24"/>
        </w:rPr>
        <w:t>Заказчика</w:t>
      </w:r>
      <w:r>
        <w:rPr>
          <w:bCs/>
          <w:szCs w:val="24"/>
        </w:rPr>
        <w:t xml:space="preserve"> в качестве ИЛ.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 xml:space="preserve">3.1.11. Предоставлять сведения обо всех связанных с деятельностью </w:t>
      </w:r>
      <w:r w:rsidR="009A6963">
        <w:rPr>
          <w:bCs/>
        </w:rPr>
        <w:t>Заказчика</w:t>
      </w:r>
      <w:r>
        <w:rPr>
          <w:bCs/>
        </w:rPr>
        <w:t xml:space="preserve"> структурных и качественных изменениях, изменениях юридического адреса и платежных реквизитов.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>3.1.12. Обеспечивать объективность проведения работ в области аккредитации в соответствии с требованиями документов Единой системы оценки соответствия.</w:t>
      </w:r>
    </w:p>
    <w:p w:rsidR="00347AE1" w:rsidRDefault="00E8710F">
      <w:pPr>
        <w:pStyle w:val="a9"/>
        <w:ind w:firstLine="720"/>
        <w:rPr>
          <w:bCs/>
        </w:rPr>
      </w:pPr>
      <w:r>
        <w:rPr>
          <w:bCs/>
        </w:rPr>
        <w:t>3.1.13. Исключить использование прав, полученных при аккредитации, по истечении срока или при приостановке действия, а также аннулировании Свидетельства об аккредитации.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3.1.14. Своевременно, в соответствии с условиями настоящего договора, оплатить услуги и все сопутствующие расходы, связанные с оказанием услуг по настоящему договору, предусмотренные разделом 4 настоящего договора.</w:t>
      </w:r>
    </w:p>
    <w:p w:rsidR="00347AE1" w:rsidRDefault="00E8710F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3.1.15. Своевременно (не позднее 30 дней с момента подписания) возвратить </w:t>
      </w:r>
      <w:r w:rsidR="009A6963">
        <w:rPr>
          <w:szCs w:val="24"/>
        </w:rPr>
        <w:t>Исполнителю</w:t>
      </w:r>
      <w:r>
        <w:rPr>
          <w:szCs w:val="24"/>
        </w:rPr>
        <w:t xml:space="preserve"> оригиналы первичных документов (договора, приложения к ним, акты и пр.).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3.1.16. Вернуть </w:t>
      </w:r>
      <w:r w:rsidR="009A6963">
        <w:rPr>
          <w:szCs w:val="24"/>
        </w:rPr>
        <w:t>Исполнителю</w:t>
      </w:r>
      <w:r>
        <w:rPr>
          <w:szCs w:val="24"/>
        </w:rPr>
        <w:t xml:space="preserve"> выданное в рамках настоящего договора Свидетельство об аккредитации и приложения к нему в случае прекращения действия настоящего договора.</w:t>
      </w:r>
    </w:p>
    <w:p w:rsidR="00347AE1" w:rsidRDefault="00347AE1">
      <w:pPr>
        <w:tabs>
          <w:tab w:val="num" w:pos="3420"/>
        </w:tabs>
        <w:ind w:firstLine="720"/>
        <w:rPr>
          <w:szCs w:val="24"/>
        </w:rPr>
      </w:pPr>
    </w:p>
    <w:p w:rsidR="00347AE1" w:rsidRDefault="00E8710F">
      <w:pPr>
        <w:tabs>
          <w:tab w:val="num" w:pos="3420"/>
        </w:tabs>
        <w:ind w:firstLine="720"/>
        <w:rPr>
          <w:szCs w:val="24"/>
        </w:rPr>
      </w:pPr>
      <w:r>
        <w:rPr>
          <w:szCs w:val="24"/>
        </w:rPr>
        <w:lastRenderedPageBreak/>
        <w:t xml:space="preserve">3.2. </w:t>
      </w:r>
      <w:r w:rsidR="009A6963">
        <w:rPr>
          <w:szCs w:val="24"/>
        </w:rPr>
        <w:t>Исполнитель</w:t>
      </w:r>
      <w:r>
        <w:rPr>
          <w:szCs w:val="24"/>
        </w:rPr>
        <w:t xml:space="preserve"> обязуется:</w:t>
      </w:r>
    </w:p>
    <w:p w:rsidR="00347AE1" w:rsidRDefault="00E8710F">
      <w:pPr>
        <w:tabs>
          <w:tab w:val="num" w:pos="3420"/>
        </w:tabs>
        <w:ind w:firstLine="720"/>
        <w:rPr>
          <w:szCs w:val="24"/>
        </w:rPr>
      </w:pPr>
      <w:r>
        <w:rPr>
          <w:szCs w:val="24"/>
        </w:rPr>
        <w:t>3.2.1. Оказать услуги по настоящему договору качественно, на высоком профессиональном уровне в соответствии с требованиями, указанными в п.2.2. настоящего договора.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 xml:space="preserve">3.2.2. По результатам проведенной оценки на месте оформить Акт оценки на месте, </w:t>
      </w:r>
      <w:r>
        <w:t xml:space="preserve">содержащий оценку соответствия </w:t>
      </w:r>
      <w:r w:rsidR="009A6963">
        <w:t>Заказчика</w:t>
      </w:r>
      <w:r>
        <w:t xml:space="preserve"> критериям аккредитации.</w:t>
      </w:r>
    </w:p>
    <w:p w:rsidR="00347AE1" w:rsidRDefault="00E8710F">
      <w:pPr>
        <w:ind w:firstLine="708"/>
        <w:rPr>
          <w:szCs w:val="24"/>
        </w:rPr>
      </w:pPr>
      <w:r>
        <w:rPr>
          <w:szCs w:val="24"/>
        </w:rPr>
        <w:t xml:space="preserve">3.2.3. По итогам заседания Комиссии направить </w:t>
      </w:r>
      <w:r w:rsidR="009A6963">
        <w:rPr>
          <w:szCs w:val="24"/>
        </w:rPr>
        <w:t>Заказчику</w:t>
      </w:r>
      <w:r>
        <w:rPr>
          <w:szCs w:val="24"/>
        </w:rPr>
        <w:t xml:space="preserve"> Свидетельство об аккредитации (в случае положительного решения Комиссии) или письмо с мотивированным отказом (в случае отрицательного решения Комиссии).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rPr>
          <w:szCs w:val="24"/>
        </w:rPr>
        <w:t>3.2.4. Ежеквартально п</w:t>
      </w:r>
      <w:r>
        <w:rPr>
          <w:bCs/>
        </w:rPr>
        <w:t xml:space="preserve">роводить мониторинг функционирования </w:t>
      </w:r>
      <w:r w:rsidR="009A6963">
        <w:rPr>
          <w:bCs/>
        </w:rPr>
        <w:t>Заказчика</w:t>
      </w:r>
      <w:r>
        <w:rPr>
          <w:bCs/>
        </w:rPr>
        <w:t xml:space="preserve"> в качестве ИЛ на основе данных, содержащихся в </w:t>
      </w:r>
      <w:r>
        <w:t xml:space="preserve">отчете о деятельности </w:t>
      </w:r>
      <w:r w:rsidR="009A6963">
        <w:t>Заказчика</w:t>
      </w:r>
      <w:r>
        <w:t>, в том числе: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 xml:space="preserve">3.2.4.1. Проводить оценку на выполнение требований </w:t>
      </w:r>
      <w:proofErr w:type="gramStart"/>
      <w:r>
        <w:t>к</w:t>
      </w:r>
      <w:proofErr w:type="gramEnd"/>
      <w:r>
        <w:t xml:space="preserve"> ИЛ сведений о деятельности по проведению испытаний.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>3.2.4.2. Проводить анализ результатов внутреннего аудита.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>3.2.4.3. Рассматривать сведения о жалобах (претензиях) и апелляциях на деятельность ИЛ.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>3.2.4.4. Проводить анализ результатов внешних проверок (проверок третьей стороны).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 xml:space="preserve">3.2.4.5. Рассматривать сведения об изменениях, связанных с деятельностью </w:t>
      </w:r>
      <w:r w:rsidR="009A6963">
        <w:t>Заказчика</w:t>
      </w:r>
      <w:r>
        <w:t>.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t xml:space="preserve">3.2.5. В случае положительного результата рассмотрения отчета о деятельности предоставить </w:t>
      </w:r>
      <w:r w:rsidR="009A6963">
        <w:t>Заказчику</w:t>
      </w:r>
      <w:r>
        <w:t xml:space="preserve"> заключение о выполнении требований </w:t>
      </w:r>
      <w:proofErr w:type="gramStart"/>
      <w:r>
        <w:t>к</w:t>
      </w:r>
      <w:proofErr w:type="gramEnd"/>
      <w:r>
        <w:t xml:space="preserve"> аккредитованной ИЛ. В случае выявления несоответствий по результатам рассмотрения указанного отчета направить </w:t>
      </w:r>
      <w:r w:rsidR="009A6963">
        <w:t>Заказчику</w:t>
      </w:r>
      <w:r>
        <w:t xml:space="preserve"> заключение с выявленными несоответствиями для их устранения в срок, не превышающий 3 месяцев.</w:t>
      </w:r>
    </w:p>
    <w:p w:rsidR="00347AE1" w:rsidRDefault="00E8710F">
      <w:pPr>
        <w:pStyle w:val="a9"/>
        <w:tabs>
          <w:tab w:val="left" w:pos="567"/>
        </w:tabs>
        <w:ind w:firstLine="720"/>
        <w:rPr>
          <w:bCs/>
          <w:szCs w:val="24"/>
        </w:rPr>
      </w:pPr>
      <w:r>
        <w:rPr>
          <w:szCs w:val="24"/>
        </w:rPr>
        <w:t xml:space="preserve">3.2.6. </w:t>
      </w:r>
      <w:r>
        <w:rPr>
          <w:bCs/>
        </w:rPr>
        <w:t xml:space="preserve">По результатам рассмотрения отчета о деятельности </w:t>
      </w:r>
      <w:r w:rsidR="009A6963">
        <w:rPr>
          <w:bCs/>
        </w:rPr>
        <w:t xml:space="preserve">Заказчика представлять в Орган по </w:t>
      </w:r>
      <w:proofErr w:type="gramStart"/>
      <w:r w:rsidR="009A6963">
        <w:rPr>
          <w:bCs/>
        </w:rPr>
        <w:t>аккредитации</w:t>
      </w:r>
      <w:proofErr w:type="gramEnd"/>
      <w:r w:rsidR="009A6963">
        <w:rPr>
          <w:bCs/>
        </w:rPr>
        <w:t xml:space="preserve"> данные о Заказчике для </w:t>
      </w:r>
      <w:r>
        <w:rPr>
          <w:bCs/>
        </w:rPr>
        <w:t>размещ</w:t>
      </w:r>
      <w:r w:rsidR="009A6963">
        <w:rPr>
          <w:bCs/>
        </w:rPr>
        <w:t>ения и актуализации данных в реестре аккредитованных ИЛ</w:t>
      </w:r>
      <w:r>
        <w:rPr>
          <w:bCs/>
        </w:rPr>
        <w:t xml:space="preserve"> на Интернет-сайте </w:t>
      </w:r>
      <w:r w:rsidR="009A6963">
        <w:rPr>
          <w:bCs/>
        </w:rPr>
        <w:t>Органа по аккредитации</w:t>
      </w:r>
      <w:r>
        <w:rPr>
          <w:bCs/>
        </w:rPr>
        <w:t xml:space="preserve"> </w:t>
      </w:r>
      <w:hyperlink r:id="rId10" w:history="1">
        <w:r>
          <w:rPr>
            <w:rStyle w:val="a8"/>
            <w:bCs/>
            <w:lang w:val="en-US"/>
          </w:rPr>
          <w:t>www</w:t>
        </w:r>
        <w:r>
          <w:rPr>
            <w:rStyle w:val="a8"/>
            <w:bCs/>
          </w:rPr>
          <w:t>.</w:t>
        </w:r>
        <w:proofErr w:type="spellStart"/>
        <w:r>
          <w:rPr>
            <w:rStyle w:val="a8"/>
            <w:bCs/>
            <w:lang w:val="en-US"/>
          </w:rPr>
          <w:t>oaontc</w:t>
        </w:r>
        <w:proofErr w:type="spellEnd"/>
        <w:r>
          <w:rPr>
            <w:rStyle w:val="a8"/>
            <w:bCs/>
          </w:rPr>
          <w:t>.</w:t>
        </w:r>
        <w:proofErr w:type="spellStart"/>
        <w:r>
          <w:rPr>
            <w:rStyle w:val="a8"/>
            <w:bCs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:rsidR="00347AE1" w:rsidRDefault="00E8710F">
      <w:pPr>
        <w:pStyle w:val="a9"/>
        <w:widowControl w:val="0"/>
        <w:tabs>
          <w:tab w:val="left" w:pos="0"/>
        </w:tabs>
        <w:spacing w:after="0"/>
        <w:ind w:firstLine="720"/>
        <w:rPr>
          <w:szCs w:val="24"/>
        </w:rPr>
      </w:pPr>
      <w:r>
        <w:rPr>
          <w:szCs w:val="24"/>
        </w:rPr>
        <w:t>3.2.</w:t>
      </w:r>
      <w:r w:rsidR="009A6963">
        <w:rPr>
          <w:szCs w:val="24"/>
        </w:rPr>
        <w:t>7</w:t>
      </w:r>
      <w:r>
        <w:rPr>
          <w:szCs w:val="24"/>
        </w:rPr>
        <w:t xml:space="preserve">. Обеспечивать конфиденциальность информации, полученной в результате сотрудничества с </w:t>
      </w:r>
      <w:r w:rsidR="009A6963">
        <w:rPr>
          <w:szCs w:val="24"/>
        </w:rPr>
        <w:t>Заказчиком</w:t>
      </w:r>
      <w:r>
        <w:rPr>
          <w:szCs w:val="24"/>
        </w:rPr>
        <w:t xml:space="preserve">. </w:t>
      </w:r>
    </w:p>
    <w:p w:rsidR="00347AE1" w:rsidRDefault="00E8710F">
      <w:pPr>
        <w:pStyle w:val="a9"/>
        <w:tabs>
          <w:tab w:val="left" w:pos="540"/>
          <w:tab w:val="left" w:pos="567"/>
        </w:tabs>
        <w:ind w:firstLine="720"/>
        <w:rPr>
          <w:bCs/>
        </w:rPr>
      </w:pPr>
      <w:r>
        <w:rPr>
          <w:bCs/>
        </w:rPr>
        <w:t>3.2.</w:t>
      </w:r>
      <w:r w:rsidR="00937DD7">
        <w:rPr>
          <w:bCs/>
        </w:rPr>
        <w:t>8</w:t>
      </w:r>
      <w:r>
        <w:rPr>
          <w:bCs/>
        </w:rPr>
        <w:t xml:space="preserve">. Проводить инспекционный контроль на месте в срок, дополнительно согласованный </w:t>
      </w:r>
      <w:r w:rsidR="009A6963">
        <w:rPr>
          <w:bCs/>
        </w:rPr>
        <w:t>Исполнителем</w:t>
      </w:r>
      <w:r>
        <w:rPr>
          <w:bCs/>
        </w:rPr>
        <w:t xml:space="preserve"> и </w:t>
      </w:r>
      <w:r w:rsidR="009A6963">
        <w:rPr>
          <w:bCs/>
        </w:rPr>
        <w:t>Заказчиком</w:t>
      </w:r>
      <w:r>
        <w:rPr>
          <w:bCs/>
        </w:rPr>
        <w:t xml:space="preserve">. </w:t>
      </w:r>
    </w:p>
    <w:p w:rsidR="00347AE1" w:rsidRDefault="00E8710F">
      <w:pPr>
        <w:pStyle w:val="a9"/>
        <w:tabs>
          <w:tab w:val="left" w:pos="567"/>
        </w:tabs>
        <w:ind w:firstLine="720"/>
      </w:pPr>
      <w:r>
        <w:rPr>
          <w:bCs/>
        </w:rPr>
        <w:t>3.2.</w:t>
      </w:r>
      <w:r w:rsidR="00937DD7">
        <w:rPr>
          <w:bCs/>
        </w:rPr>
        <w:t>9</w:t>
      </w:r>
      <w:r>
        <w:rPr>
          <w:bCs/>
        </w:rPr>
        <w:t>.</w:t>
      </w:r>
      <w:r>
        <w:t xml:space="preserve"> По результатам проведения инспекционного контроля на месте оформить Акт инспекционного контроля, содержащий оценку соответствия </w:t>
      </w:r>
      <w:r w:rsidR="009A6963">
        <w:t>Заказчика</w:t>
      </w:r>
      <w:r>
        <w:t xml:space="preserve"> критериям аккредитации. </w:t>
      </w:r>
    </w:p>
    <w:p w:rsidR="00347AE1" w:rsidRDefault="00E8710F">
      <w:pPr>
        <w:tabs>
          <w:tab w:val="num" w:pos="3420"/>
        </w:tabs>
        <w:ind w:firstLine="720"/>
        <w:rPr>
          <w:szCs w:val="24"/>
        </w:rPr>
      </w:pPr>
      <w:r>
        <w:rPr>
          <w:szCs w:val="24"/>
        </w:rPr>
        <w:t xml:space="preserve">3.3. </w:t>
      </w:r>
      <w:r w:rsidR="002863DF">
        <w:rPr>
          <w:szCs w:val="24"/>
        </w:rPr>
        <w:t>Исполнитель</w:t>
      </w:r>
      <w:r>
        <w:rPr>
          <w:szCs w:val="24"/>
        </w:rPr>
        <w:t xml:space="preserve"> вправе:</w:t>
      </w:r>
    </w:p>
    <w:p w:rsidR="00347AE1" w:rsidRDefault="00E8710F">
      <w:pPr>
        <w:tabs>
          <w:tab w:val="num" w:pos="3420"/>
        </w:tabs>
        <w:ind w:firstLine="720"/>
        <w:rPr>
          <w:szCs w:val="24"/>
        </w:rPr>
      </w:pPr>
      <w:r>
        <w:rPr>
          <w:szCs w:val="24"/>
        </w:rPr>
        <w:t>3.3.1. Не начинать оказание услуг до зачисления денежных средств на его расчетный счет в соответствии с требованиями п.4.2.1, 4.2.5 настоящего договора, при этом сроки оказания услуг продлеваются на время задержки оплаты.</w:t>
      </w:r>
    </w:p>
    <w:p w:rsidR="00347AE1" w:rsidRDefault="00E8710F">
      <w:pPr>
        <w:tabs>
          <w:tab w:val="num" w:pos="3420"/>
        </w:tabs>
        <w:ind w:firstLine="720"/>
        <w:rPr>
          <w:szCs w:val="24"/>
        </w:rPr>
      </w:pPr>
      <w:r>
        <w:rPr>
          <w:szCs w:val="24"/>
        </w:rPr>
        <w:t xml:space="preserve">3.3.2. Не начинать оказание услуг в случае несвоевременного предоставления </w:t>
      </w:r>
      <w:r w:rsidR="009A6963">
        <w:rPr>
          <w:szCs w:val="24"/>
        </w:rPr>
        <w:t>Заказчиком</w:t>
      </w:r>
      <w:r>
        <w:rPr>
          <w:szCs w:val="24"/>
        </w:rPr>
        <w:t xml:space="preserve"> необходимой для оказания услуг документации в соответствии с требованиями п.3.1.2 настоящего договора либо в случае организационной неготовности </w:t>
      </w:r>
      <w:r w:rsidR="009A6963">
        <w:rPr>
          <w:szCs w:val="24"/>
        </w:rPr>
        <w:t>Заказчика</w:t>
      </w:r>
      <w:r>
        <w:rPr>
          <w:szCs w:val="24"/>
        </w:rPr>
        <w:t xml:space="preserve"> к началу проведения оценки, при этом сроки оказания услуг продлеваются на время такой задержки.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3.3.3. Потребовать у </w:t>
      </w:r>
      <w:r w:rsidR="009A6963">
        <w:rPr>
          <w:szCs w:val="24"/>
        </w:rPr>
        <w:t>Заказчика</w:t>
      </w:r>
      <w:r>
        <w:rPr>
          <w:szCs w:val="24"/>
        </w:rPr>
        <w:t xml:space="preserve"> дополнительные материалы и документы, необходимые для оказания услуг по настоящему договору.</w:t>
      </w:r>
    </w:p>
    <w:p w:rsidR="00347AE1" w:rsidRDefault="00347AE1">
      <w:pPr>
        <w:tabs>
          <w:tab w:val="num" w:pos="0"/>
        </w:tabs>
        <w:ind w:firstLine="72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4. Цена и порядок расчетов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4.1. Стоимость услуг по настоящему договору рассчитывается в соответствии с Рекомендациями по определению затрат</w:t>
      </w:r>
      <w:r w:rsidR="0046651D">
        <w:rPr>
          <w:szCs w:val="24"/>
        </w:rPr>
        <w:t xml:space="preserve"> и</w:t>
      </w:r>
      <w:r w:rsidR="00F96672">
        <w:rPr>
          <w:szCs w:val="24"/>
        </w:rPr>
        <w:t xml:space="preserve"> не включает суммы любых сборов и налогов, которые действуют на день подписания настоящего договора и которые могут быть введены или изменены в период действия настоящего договора. Стоимость услуг увеличивается на налог на добавленную стоимость по ставке, установленной законодательством РФ</w:t>
      </w:r>
      <w:r w:rsidR="007F5D3F">
        <w:rPr>
          <w:szCs w:val="24"/>
        </w:rPr>
        <w:t>,</w:t>
      </w:r>
      <w:r w:rsidR="0046651D">
        <w:rPr>
          <w:szCs w:val="24"/>
        </w:rPr>
        <w:t xml:space="preserve"> и о</w:t>
      </w:r>
      <w:r>
        <w:rPr>
          <w:szCs w:val="24"/>
        </w:rPr>
        <w:t>пределяется следующим образом: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4.1.1. </w:t>
      </w:r>
      <w:r w:rsidR="00F96672">
        <w:rPr>
          <w:szCs w:val="24"/>
        </w:rPr>
        <w:t>За оценку (первичную) с учетом затрат</w:t>
      </w:r>
      <w:r w:rsidR="00F96672">
        <w:rPr>
          <w:b/>
          <w:szCs w:val="24"/>
        </w:rPr>
        <w:t xml:space="preserve"> </w:t>
      </w:r>
      <w:r w:rsidR="00F96672">
        <w:rPr>
          <w:szCs w:val="24"/>
        </w:rPr>
        <w:t xml:space="preserve">по оценке по месту нахождения Заказчика </w:t>
      </w:r>
      <w:r w:rsidR="009A6963">
        <w:rPr>
          <w:szCs w:val="24"/>
        </w:rPr>
        <w:t>________________</w:t>
      </w:r>
      <w:r>
        <w:t> (</w:t>
      </w:r>
      <w:r w:rsidR="009A6963">
        <w:t>__________________</w:t>
      </w:r>
      <w:r w:rsidR="00E61EE4">
        <w:t xml:space="preserve"> рублей </w:t>
      </w:r>
      <w:r w:rsidR="009A6963">
        <w:t>___</w:t>
      </w:r>
      <w:r w:rsidR="00E61EE4">
        <w:t xml:space="preserve"> копеек</w:t>
      </w:r>
      <w:r>
        <w:t>)</w:t>
      </w:r>
      <w:r>
        <w:rPr>
          <w:szCs w:val="24"/>
        </w:rPr>
        <w:t>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lastRenderedPageBreak/>
        <w:t xml:space="preserve">4.1.2. Ежеквартально </w:t>
      </w:r>
      <w:r w:rsidR="00F96672">
        <w:rPr>
          <w:szCs w:val="24"/>
        </w:rPr>
        <w:t>за услуги по мониторингу функционирования Заказчика</w:t>
      </w:r>
      <w:proofErr w:type="gramStart"/>
      <w:r w:rsidR="00F96672">
        <w:rPr>
          <w:szCs w:val="24"/>
        </w:rPr>
        <w:t xml:space="preserve"> </w:t>
      </w:r>
      <w:r w:rsidR="009A6963">
        <w:rPr>
          <w:szCs w:val="24"/>
        </w:rPr>
        <w:t>_______________</w:t>
      </w:r>
      <w:r>
        <w:rPr>
          <w:szCs w:val="24"/>
        </w:rPr>
        <w:t xml:space="preserve"> (</w:t>
      </w:r>
      <w:r w:rsidR="009A6963">
        <w:rPr>
          <w:szCs w:val="24"/>
        </w:rPr>
        <w:t>_____________</w:t>
      </w:r>
      <w:r>
        <w:rPr>
          <w:szCs w:val="24"/>
        </w:rPr>
        <w:t xml:space="preserve">) </w:t>
      </w:r>
      <w:proofErr w:type="gramEnd"/>
      <w:r>
        <w:rPr>
          <w:szCs w:val="24"/>
        </w:rPr>
        <w:t xml:space="preserve">рублей </w:t>
      </w:r>
      <w:r w:rsidR="009A6963">
        <w:rPr>
          <w:szCs w:val="24"/>
        </w:rPr>
        <w:t>___</w:t>
      </w:r>
      <w:r>
        <w:rPr>
          <w:szCs w:val="24"/>
        </w:rPr>
        <w:t xml:space="preserve"> копеек.</w:t>
      </w:r>
    </w:p>
    <w:p w:rsidR="009D63F3" w:rsidRDefault="00E8710F" w:rsidP="00F96672">
      <w:pPr>
        <w:ind w:firstLine="720"/>
        <w:rPr>
          <w:szCs w:val="24"/>
        </w:rPr>
      </w:pPr>
      <w:r>
        <w:rPr>
          <w:szCs w:val="24"/>
        </w:rPr>
        <w:t xml:space="preserve">4.1.3. Стоимость услуг по инспекционному контролю </w:t>
      </w:r>
      <w:r w:rsidR="009A6963">
        <w:rPr>
          <w:szCs w:val="24"/>
        </w:rPr>
        <w:t>Заказчика</w:t>
      </w:r>
      <w:r>
        <w:rPr>
          <w:szCs w:val="24"/>
        </w:rPr>
        <w:t xml:space="preserve"> на месте определяется </w:t>
      </w:r>
      <w:proofErr w:type="gramStart"/>
      <w:r>
        <w:rPr>
          <w:szCs w:val="24"/>
        </w:rPr>
        <w:t>в соответствии с Рекомендациями по определению затрат с учетом затрат</w:t>
      </w:r>
      <w:r>
        <w:rPr>
          <w:b/>
          <w:szCs w:val="24"/>
        </w:rPr>
        <w:t xml:space="preserve"> </w:t>
      </w:r>
      <w:r>
        <w:rPr>
          <w:szCs w:val="24"/>
        </w:rPr>
        <w:t>по оценке</w:t>
      </w:r>
      <w:proofErr w:type="gramEnd"/>
      <w:r>
        <w:rPr>
          <w:szCs w:val="24"/>
        </w:rPr>
        <w:t xml:space="preserve"> по месту нахождения ИЛ и оформляется в соответствующем дополнительном со</w:t>
      </w:r>
      <w:r w:rsidR="009D63F3">
        <w:rPr>
          <w:szCs w:val="24"/>
        </w:rPr>
        <w:t>глашении к настоящему договору.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4.2. Расчеты по настоящему договору осуществляются следующим образом: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4.2.1. Оплата за оценку (первичную) производится в порядке 100% предоплаты суммы, указанной в п. 4.1.1 настоящего договора, в течение 10 дней с момента получения выставленного </w:t>
      </w:r>
      <w:r w:rsidR="00A34A63">
        <w:rPr>
          <w:szCs w:val="24"/>
        </w:rPr>
        <w:t>Исполнителем</w:t>
      </w:r>
      <w:r>
        <w:rPr>
          <w:szCs w:val="24"/>
        </w:rPr>
        <w:t xml:space="preserve"> счета.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4.2.2. </w:t>
      </w:r>
      <w:proofErr w:type="gramStart"/>
      <w:r>
        <w:rPr>
          <w:szCs w:val="24"/>
        </w:rPr>
        <w:t xml:space="preserve">В случае определения несоответствия </w:t>
      </w:r>
      <w:r w:rsidR="00A34A63">
        <w:rPr>
          <w:szCs w:val="24"/>
        </w:rPr>
        <w:t>Заказчика</w:t>
      </w:r>
      <w:r>
        <w:rPr>
          <w:szCs w:val="24"/>
        </w:rPr>
        <w:t xml:space="preserve"> предъявляемым требованиям при оказании услуг по п. 2.3.1.1 настоящего договора и неизбежности получения отрицательного результата, а также дальнейшей нецелесообразности оказания услуг, </w:t>
      </w:r>
      <w:r w:rsidR="00A34A63">
        <w:rPr>
          <w:szCs w:val="24"/>
        </w:rPr>
        <w:t>Исполнитель</w:t>
      </w:r>
      <w:r>
        <w:rPr>
          <w:szCs w:val="24"/>
        </w:rPr>
        <w:t xml:space="preserve"> приостанавливает все работы по настоящему договору и возвращает </w:t>
      </w:r>
      <w:r w:rsidR="00A34A63">
        <w:rPr>
          <w:szCs w:val="24"/>
        </w:rPr>
        <w:t>Заказчику</w:t>
      </w:r>
      <w:r>
        <w:rPr>
          <w:szCs w:val="24"/>
        </w:rPr>
        <w:t xml:space="preserve"> сумму равную стоимости услуг, оказанных в соответствии с п. 2.3.1.2-2.3.1.3. настоящего договора, а при оказании</w:t>
      </w:r>
      <w:r w:rsidR="00A34A63">
        <w:rPr>
          <w:szCs w:val="24"/>
        </w:rPr>
        <w:t xml:space="preserve"> </w:t>
      </w:r>
      <w:r>
        <w:rPr>
          <w:szCs w:val="24"/>
        </w:rPr>
        <w:t>услуг по п.2.3.1.1-2.3.1.2 договора – стоимости услуг</w:t>
      </w:r>
      <w:proofErr w:type="gramEnd"/>
      <w:r>
        <w:rPr>
          <w:szCs w:val="24"/>
        </w:rPr>
        <w:t xml:space="preserve"> по п.2.3.1.3 настоящего договора.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4.2.3. По завершении оказания услуг, предусмотренных п. 2.3.1 настоящего договора, в полном объеме в случае отрицательного решения Комиссии, денежные средства, указанные в п.4.1.1 настоящего договора, </w:t>
      </w:r>
      <w:r w:rsidR="00A34A63">
        <w:rPr>
          <w:szCs w:val="24"/>
        </w:rPr>
        <w:t>Заказчику</w:t>
      </w:r>
      <w:r>
        <w:rPr>
          <w:szCs w:val="24"/>
        </w:rPr>
        <w:t xml:space="preserve"> не возвращаются.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4.2.4. Оплата за услуги по м</w:t>
      </w:r>
      <w:r>
        <w:rPr>
          <w:rFonts w:eastAsia="Times New Roman"/>
          <w:bCs/>
          <w:color w:val="000000"/>
          <w:szCs w:val="24"/>
          <w:lang w:eastAsia="ru-RU"/>
        </w:rPr>
        <w:t xml:space="preserve">ониторингу </w:t>
      </w:r>
      <w:r>
        <w:rPr>
          <w:szCs w:val="24"/>
        </w:rPr>
        <w:t xml:space="preserve">функционирования </w:t>
      </w:r>
      <w:r w:rsidR="00A34A63">
        <w:rPr>
          <w:szCs w:val="24"/>
        </w:rPr>
        <w:t>Заказчика</w:t>
      </w:r>
      <w:r>
        <w:rPr>
          <w:szCs w:val="24"/>
        </w:rPr>
        <w:t xml:space="preserve"> производится в течение 30 дней с момента подписания соответствующего акта сдачи-приемки оказанных услуг обеими Сторонами.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4.2.5. Оплата за проведение инспекционного контроля на месте производится в порядке 100% предоплаты в течение 10 дней с момента подписания соответствующего дополнительного </w:t>
      </w:r>
      <w:proofErr w:type="gramStart"/>
      <w:r>
        <w:rPr>
          <w:szCs w:val="24"/>
        </w:rPr>
        <w:t>соглашения</w:t>
      </w:r>
      <w:proofErr w:type="gramEnd"/>
      <w:r>
        <w:rPr>
          <w:szCs w:val="24"/>
        </w:rPr>
        <w:t xml:space="preserve"> на основании выставленного </w:t>
      </w:r>
      <w:r w:rsidR="00A34A63">
        <w:rPr>
          <w:szCs w:val="24"/>
        </w:rPr>
        <w:t xml:space="preserve">Исполнителем </w:t>
      </w:r>
      <w:r>
        <w:rPr>
          <w:szCs w:val="24"/>
        </w:rPr>
        <w:t>счета.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4.2.6. Оплата по настоящему договору производится путем перевода </w:t>
      </w:r>
      <w:r w:rsidR="00A34A63">
        <w:rPr>
          <w:szCs w:val="24"/>
        </w:rPr>
        <w:t>Заказчиком</w:t>
      </w:r>
      <w:r>
        <w:rPr>
          <w:szCs w:val="24"/>
        </w:rPr>
        <w:t xml:space="preserve"> денежных средств на расчетный счет </w:t>
      </w:r>
      <w:r w:rsidR="00A34A63">
        <w:rPr>
          <w:szCs w:val="24"/>
        </w:rPr>
        <w:t>Исполнителя</w:t>
      </w:r>
      <w:r>
        <w:rPr>
          <w:szCs w:val="24"/>
        </w:rPr>
        <w:t xml:space="preserve">.  </w:t>
      </w:r>
    </w:p>
    <w:p w:rsidR="00347AE1" w:rsidRDefault="00347AE1">
      <w:pPr>
        <w:ind w:firstLine="72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5. Порядок сдачи и приемки услуг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5.1. После оказания услуг по оценке (первичной) </w:t>
      </w:r>
      <w:r w:rsidR="00CE29F1">
        <w:rPr>
          <w:szCs w:val="24"/>
        </w:rPr>
        <w:t>Исполнитель</w:t>
      </w:r>
      <w:r>
        <w:rPr>
          <w:szCs w:val="24"/>
        </w:rPr>
        <w:t xml:space="preserve"> представляет </w:t>
      </w:r>
      <w:r w:rsidR="00CE29F1">
        <w:rPr>
          <w:szCs w:val="24"/>
        </w:rPr>
        <w:t>Заказчику</w:t>
      </w:r>
      <w:r>
        <w:rPr>
          <w:szCs w:val="24"/>
        </w:rPr>
        <w:t xml:space="preserve"> Свидетельство об аккредитации или письмо с мотивированным отказом в аккредитации, а также акт сдачи-приемки оказанных услуг.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5.2. В течение 10 дней после получения отчета о деятельности </w:t>
      </w:r>
      <w:r w:rsidR="00CE29F1">
        <w:rPr>
          <w:szCs w:val="24"/>
        </w:rPr>
        <w:t>Заказчика</w:t>
      </w:r>
      <w:r>
        <w:rPr>
          <w:szCs w:val="24"/>
        </w:rPr>
        <w:t xml:space="preserve"> в качестве ИЛ (п.3.1.5) </w:t>
      </w:r>
      <w:r w:rsidR="00CE29F1">
        <w:rPr>
          <w:szCs w:val="24"/>
        </w:rPr>
        <w:t>Исполнитель</w:t>
      </w:r>
      <w:r>
        <w:rPr>
          <w:szCs w:val="24"/>
        </w:rPr>
        <w:t xml:space="preserve"> представляет </w:t>
      </w:r>
      <w:r w:rsidR="00CE29F1">
        <w:rPr>
          <w:szCs w:val="24"/>
        </w:rPr>
        <w:t>Заказчику</w:t>
      </w:r>
      <w:r>
        <w:rPr>
          <w:szCs w:val="24"/>
        </w:rPr>
        <w:t xml:space="preserve"> заключение в соответствии с п. 3.2.5. настоящего договора, акт сдачи-приемки оказанных услуг</w:t>
      </w:r>
      <w:r>
        <w:rPr>
          <w:bCs/>
        </w:rPr>
        <w:t>.</w:t>
      </w:r>
      <w:r>
        <w:rPr>
          <w:szCs w:val="24"/>
        </w:rPr>
        <w:t xml:space="preserve"> 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5.3. После завершения услуг по инспекционному контролю на месте </w:t>
      </w:r>
      <w:r w:rsidR="00CE29F1">
        <w:rPr>
          <w:szCs w:val="24"/>
        </w:rPr>
        <w:t>Исполнитель</w:t>
      </w:r>
      <w:r>
        <w:rPr>
          <w:szCs w:val="24"/>
        </w:rPr>
        <w:t xml:space="preserve"> представляет </w:t>
      </w:r>
      <w:r w:rsidR="00CE29F1">
        <w:rPr>
          <w:szCs w:val="24"/>
        </w:rPr>
        <w:t>Заказчику</w:t>
      </w:r>
      <w:r>
        <w:rPr>
          <w:szCs w:val="24"/>
        </w:rPr>
        <w:t xml:space="preserve"> Акт инспекционного контроля, акт сдачи-приемки оказанных услуг.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5.4. </w:t>
      </w:r>
      <w:r w:rsidR="00CE29F1">
        <w:rPr>
          <w:szCs w:val="24"/>
        </w:rPr>
        <w:t>Заказчик</w:t>
      </w:r>
      <w:r>
        <w:rPr>
          <w:szCs w:val="24"/>
        </w:rPr>
        <w:t xml:space="preserve"> в течение 10 дней со дня получения актов сдачи-приемки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оказанных услуг и отчетной документации, указанных в п. 5.1.- 5.3. настоящего договора, обязан организовать их рассмотрение и направить </w:t>
      </w:r>
      <w:r w:rsidR="00CE29F1">
        <w:rPr>
          <w:szCs w:val="24"/>
        </w:rPr>
        <w:t>Исполнителю</w:t>
      </w:r>
      <w:r>
        <w:rPr>
          <w:szCs w:val="24"/>
        </w:rPr>
        <w:t xml:space="preserve"> подписанный акт сдачи-приемки оказанных услуг или мотивированный отказ от приема услуг.</w:t>
      </w:r>
      <w:r>
        <w:t xml:space="preserve"> </w:t>
      </w:r>
      <w:r>
        <w:rPr>
          <w:szCs w:val="24"/>
        </w:rPr>
        <w:t xml:space="preserve">Если </w:t>
      </w:r>
      <w:r w:rsidR="00CE29F1">
        <w:rPr>
          <w:szCs w:val="24"/>
        </w:rPr>
        <w:t>Заказчик</w:t>
      </w:r>
      <w:r>
        <w:rPr>
          <w:szCs w:val="24"/>
        </w:rPr>
        <w:t xml:space="preserve"> в установленные сроки не направит </w:t>
      </w:r>
      <w:r w:rsidR="00CE29F1">
        <w:rPr>
          <w:szCs w:val="24"/>
        </w:rPr>
        <w:t>Исполнителю</w:t>
      </w:r>
      <w:r>
        <w:rPr>
          <w:szCs w:val="24"/>
        </w:rPr>
        <w:t xml:space="preserve"> подписанный акт сдачи-приемки оказанных услуг или мотивированный отказ, то услуги считаются оказанными надлежащим образом и принятыми </w:t>
      </w:r>
      <w:r w:rsidR="00CE29F1">
        <w:rPr>
          <w:szCs w:val="24"/>
        </w:rPr>
        <w:t>Заказчиком</w:t>
      </w:r>
      <w:r>
        <w:rPr>
          <w:szCs w:val="24"/>
        </w:rPr>
        <w:t>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5.5. Претензии и замечания </w:t>
      </w:r>
      <w:r w:rsidR="00CE29F1">
        <w:rPr>
          <w:szCs w:val="24"/>
        </w:rPr>
        <w:t>Заказчика</w:t>
      </w:r>
      <w:r>
        <w:rPr>
          <w:szCs w:val="24"/>
        </w:rPr>
        <w:t xml:space="preserve"> относительно оформления, содержания Свидетельства об аккредитации и приложений к нему принимаются в течение 1 месяца с момента получения </w:t>
      </w:r>
      <w:r w:rsidR="00CE29F1">
        <w:rPr>
          <w:szCs w:val="24"/>
        </w:rPr>
        <w:t>Заказчиком</w:t>
      </w:r>
      <w:r>
        <w:rPr>
          <w:szCs w:val="24"/>
        </w:rPr>
        <w:t xml:space="preserve"> Свидетельства об аккредитации.</w:t>
      </w:r>
    </w:p>
    <w:p w:rsidR="00347AE1" w:rsidRDefault="00347AE1">
      <w:pPr>
        <w:ind w:left="360" w:hanging="360"/>
        <w:jc w:val="center"/>
        <w:rPr>
          <w:b/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6. Ответственность сторон</w:t>
      </w:r>
    </w:p>
    <w:p w:rsidR="00347AE1" w:rsidRDefault="00E8710F">
      <w:pPr>
        <w:rPr>
          <w:szCs w:val="24"/>
        </w:rPr>
      </w:pPr>
      <w:r>
        <w:rPr>
          <w:szCs w:val="24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347AE1" w:rsidRDefault="00E8710F">
      <w:pPr>
        <w:ind w:firstLine="540"/>
        <w:rPr>
          <w:szCs w:val="24"/>
        </w:rPr>
      </w:pPr>
      <w:r>
        <w:rPr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 (форс-мажор), возникших после заключения настоящего договора в результате </w:t>
      </w:r>
      <w:r>
        <w:rPr>
          <w:szCs w:val="24"/>
        </w:rPr>
        <w:lastRenderedPageBreak/>
        <w:t xml:space="preserve">событий чрезвычайного характера, которые </w:t>
      </w:r>
      <w:r w:rsidR="004166E6">
        <w:rPr>
          <w:szCs w:val="24"/>
        </w:rPr>
        <w:t>Исполнитель</w:t>
      </w:r>
      <w:r>
        <w:rPr>
          <w:szCs w:val="24"/>
        </w:rPr>
        <w:t xml:space="preserve"> либо </w:t>
      </w:r>
      <w:r w:rsidR="004166E6">
        <w:rPr>
          <w:szCs w:val="24"/>
        </w:rPr>
        <w:t>Заказчик</w:t>
      </w:r>
      <w:r>
        <w:rPr>
          <w:szCs w:val="24"/>
        </w:rPr>
        <w:t xml:space="preserve"> не могли ни предвидеть, ни предотвратить разумными мерами.</w:t>
      </w:r>
    </w:p>
    <w:p w:rsidR="00347AE1" w:rsidRDefault="00347AE1">
      <w:pPr>
        <w:ind w:firstLine="72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7. Изменение и расторжение договора</w:t>
      </w:r>
    </w:p>
    <w:p w:rsidR="00347AE1" w:rsidRDefault="00E8710F">
      <w:pPr>
        <w:ind w:firstLine="540"/>
        <w:rPr>
          <w:szCs w:val="24"/>
        </w:rPr>
      </w:pPr>
      <w:r>
        <w:rPr>
          <w:szCs w:val="24"/>
        </w:rPr>
        <w:t xml:space="preserve">7.1.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досрочно в одностороннем порядке в случаях, предусмотренных п. 7.2. настоящего договора, со сроком уведомления не менее чем за 15 дней до даты расторжения. Уведомление о расторжении настоящего договора направляется инициирующей Стороной другой Стороне с указанием причин и даты расторжения. Расторжение настоящего договора означает одновременное прекращение действия выданного на основании настоящего договора Свидетельства об аккредитации. 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7.2.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в одностороннем порядке в следующих случаях:</w:t>
      </w:r>
    </w:p>
    <w:p w:rsidR="00347AE1" w:rsidRDefault="00E8710F">
      <w:pPr>
        <w:ind w:firstLine="720"/>
      </w:pPr>
      <w:r>
        <w:t xml:space="preserve">- выявление серьёзных нарушений в работе </w:t>
      </w:r>
      <w:r w:rsidR="00F5255A">
        <w:t>Заказчика</w:t>
      </w:r>
      <w:r>
        <w:t xml:space="preserve"> и систематическое невыполнение требований аккредитации;</w:t>
      </w:r>
    </w:p>
    <w:p w:rsidR="00347AE1" w:rsidRDefault="00E8710F">
      <w:pPr>
        <w:ind w:firstLine="709"/>
        <w:rPr>
          <w:szCs w:val="24"/>
        </w:rPr>
      </w:pPr>
      <w:r>
        <w:rPr>
          <w:szCs w:val="24"/>
        </w:rPr>
        <w:t>- мотивированный отказ в аккредитации;</w:t>
      </w:r>
    </w:p>
    <w:p w:rsidR="00347AE1" w:rsidRDefault="00E8710F">
      <w:pPr>
        <w:ind w:firstLine="709"/>
        <w:rPr>
          <w:szCs w:val="24"/>
        </w:rPr>
      </w:pPr>
      <w:r>
        <w:rPr>
          <w:szCs w:val="24"/>
        </w:rPr>
        <w:t xml:space="preserve">- самостоятельное решение </w:t>
      </w:r>
      <w:r w:rsidR="00F5255A">
        <w:rPr>
          <w:szCs w:val="24"/>
        </w:rPr>
        <w:t>Заказчика</w:t>
      </w:r>
      <w:r>
        <w:rPr>
          <w:szCs w:val="24"/>
        </w:rPr>
        <w:t xml:space="preserve"> о прекращении аккредитации;</w:t>
      </w:r>
    </w:p>
    <w:p w:rsidR="00347AE1" w:rsidRDefault="00F5255A">
      <w:pPr>
        <w:ind w:firstLine="709"/>
        <w:rPr>
          <w:szCs w:val="24"/>
        </w:rPr>
      </w:pPr>
      <w:r>
        <w:rPr>
          <w:szCs w:val="24"/>
        </w:rPr>
        <w:t>- ликвидация Заказчика</w:t>
      </w:r>
      <w:r w:rsidR="00E8710F">
        <w:rPr>
          <w:szCs w:val="24"/>
        </w:rPr>
        <w:t>;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- несвоевременная (свыше 30 дней с момента установленного срока) оплата услуг по оценке, инспекционному контролю на месте, мониторингу функционирования </w:t>
      </w:r>
      <w:r w:rsidR="00F5255A">
        <w:rPr>
          <w:szCs w:val="24"/>
        </w:rPr>
        <w:t>Заказчика</w:t>
      </w:r>
      <w:r>
        <w:rPr>
          <w:szCs w:val="24"/>
        </w:rPr>
        <w:t>;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- превышение </w:t>
      </w:r>
      <w:r w:rsidR="00F5255A">
        <w:rPr>
          <w:szCs w:val="24"/>
        </w:rPr>
        <w:t>Заказчиком</w:t>
      </w:r>
      <w:r>
        <w:rPr>
          <w:szCs w:val="24"/>
        </w:rPr>
        <w:t xml:space="preserve"> установленных сроков (свыше 30 дней с момента установленного срока), указанных в п. 3.1.3 - 3.1.6, 3.1.9, 3.1.15 настоящего договора для представления материалов и документов.</w:t>
      </w:r>
    </w:p>
    <w:p w:rsidR="00347AE1" w:rsidRDefault="00347AE1">
      <w:pPr>
        <w:ind w:firstLine="0"/>
        <w:rPr>
          <w:szCs w:val="24"/>
        </w:rPr>
      </w:pPr>
    </w:p>
    <w:p w:rsidR="00347AE1" w:rsidRDefault="00E8710F">
      <w:pPr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8. Прочие условия</w:t>
      </w:r>
    </w:p>
    <w:p w:rsidR="00347AE1" w:rsidRDefault="00E8710F">
      <w:pPr>
        <w:ind w:firstLine="720"/>
      </w:pPr>
      <w:r>
        <w:t xml:space="preserve">8.1. Настоящий договор вступает в силу с момента его подписания и действует в течение срока действия Свидетельства об аккредитации, выданного </w:t>
      </w:r>
      <w:r w:rsidR="00B848BB">
        <w:t>Заказчику</w:t>
      </w:r>
      <w:r>
        <w:t xml:space="preserve"> на основании настоящего договора.</w:t>
      </w:r>
    </w:p>
    <w:p w:rsidR="00347AE1" w:rsidRDefault="00E8710F">
      <w:pPr>
        <w:ind w:firstLine="709"/>
        <w:rPr>
          <w:szCs w:val="24"/>
        </w:rPr>
      </w:pPr>
      <w:r w:rsidRPr="00FF6637">
        <w:rPr>
          <w:szCs w:val="24"/>
        </w:rPr>
        <w:t>8</w:t>
      </w:r>
      <w:r w:rsidR="00B848BB" w:rsidRPr="00FF6637">
        <w:rPr>
          <w:szCs w:val="24"/>
        </w:rPr>
        <w:t>.2. Информация, представляемая Исполнителю</w:t>
      </w:r>
      <w:r w:rsidRPr="00FF6637">
        <w:rPr>
          <w:szCs w:val="24"/>
        </w:rPr>
        <w:t xml:space="preserve"> в соответствии с настоящим договором, предназначена для него и</w:t>
      </w:r>
      <w:r w:rsidR="001674A4" w:rsidRPr="00FF6637">
        <w:rPr>
          <w:szCs w:val="24"/>
        </w:rPr>
        <w:t xml:space="preserve"> для представления в Орган по аккредитации</w:t>
      </w:r>
      <w:r w:rsidR="00F20857" w:rsidRPr="00FF6637">
        <w:rPr>
          <w:szCs w:val="24"/>
        </w:rPr>
        <w:t xml:space="preserve"> и</w:t>
      </w:r>
      <w:r w:rsidRPr="00FF6637">
        <w:rPr>
          <w:szCs w:val="24"/>
        </w:rPr>
        <w:t xml:space="preserve"> не может передаваться </w:t>
      </w:r>
      <w:r w:rsidR="00F20857" w:rsidRPr="00FF6637">
        <w:rPr>
          <w:szCs w:val="24"/>
        </w:rPr>
        <w:t>другим</w:t>
      </w:r>
      <w:r w:rsidRPr="00FF6637">
        <w:rPr>
          <w:szCs w:val="24"/>
        </w:rPr>
        <w:t xml:space="preserve"> лицам или использоваться каким-либо иным способом с участием </w:t>
      </w:r>
      <w:r w:rsidR="00F20857" w:rsidRPr="00FF6637">
        <w:rPr>
          <w:szCs w:val="24"/>
        </w:rPr>
        <w:t>других</w:t>
      </w:r>
      <w:r w:rsidRPr="00FF6637">
        <w:rPr>
          <w:szCs w:val="24"/>
        </w:rPr>
        <w:t xml:space="preserve"> лиц без согласия </w:t>
      </w:r>
      <w:r w:rsidR="00B848BB" w:rsidRPr="00FF6637">
        <w:rPr>
          <w:szCs w:val="24"/>
        </w:rPr>
        <w:t>Заказчика</w:t>
      </w:r>
      <w:r w:rsidRPr="00FF6637">
        <w:rPr>
          <w:szCs w:val="24"/>
        </w:rPr>
        <w:t>.</w:t>
      </w:r>
    </w:p>
    <w:p w:rsidR="00347AE1" w:rsidRDefault="00E8710F">
      <w:pPr>
        <w:ind w:firstLine="709"/>
        <w:rPr>
          <w:szCs w:val="24"/>
        </w:rPr>
      </w:pPr>
      <w:r>
        <w:rPr>
          <w:szCs w:val="24"/>
        </w:rPr>
        <w:t xml:space="preserve">8.3. </w:t>
      </w:r>
      <w:r w:rsidR="00B848BB">
        <w:rPr>
          <w:szCs w:val="24"/>
        </w:rPr>
        <w:t>Исполнитель</w:t>
      </w:r>
      <w:r>
        <w:rPr>
          <w:szCs w:val="24"/>
        </w:rPr>
        <w:t xml:space="preserve"> не возвращает </w:t>
      </w:r>
      <w:r w:rsidR="00B848BB">
        <w:rPr>
          <w:szCs w:val="24"/>
        </w:rPr>
        <w:t>Заказчику</w:t>
      </w:r>
      <w:r>
        <w:rPr>
          <w:szCs w:val="24"/>
        </w:rPr>
        <w:t xml:space="preserve"> документы, предоставленные последним в соответствии с условиями настоящего договора для проведения работ по аккредитации.</w:t>
      </w:r>
    </w:p>
    <w:p w:rsidR="00347AE1" w:rsidRDefault="00E8710F">
      <w:pPr>
        <w:ind w:firstLine="709"/>
        <w:rPr>
          <w:szCs w:val="24"/>
        </w:rPr>
      </w:pPr>
      <w:r>
        <w:rPr>
          <w:szCs w:val="24"/>
        </w:rPr>
        <w:t>8.4. Договор, приложения к настоящему договору, отчеты, акты сдачи-приемки оказанных услуг, счета, счета-фактуры, переданные по факсимильной связи, используются Сторонами для оперативной работы с подтверждением их получения по телефону.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8.5. Все споры, которые могут возникнуть из настоящего договора или по его поводу, Стороны будут стремиться разрешить путем переговоров. В случае не достижения согласия в результате переговоров, все споры и разногласия будут разрешаться в Арбитражном суде города </w:t>
      </w:r>
      <w:r w:rsidR="00B848BB">
        <w:rPr>
          <w:szCs w:val="24"/>
        </w:rPr>
        <w:t>_______</w:t>
      </w:r>
      <w:r>
        <w:rPr>
          <w:szCs w:val="24"/>
        </w:rPr>
        <w:t xml:space="preserve"> в порядке, установленном законодательством Российской Федерации.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8.6. Сроки и порядок проведения этапов аккредитации, требования к участникам такой аккредитации и иные требования, не оговоренные в настоящем договоре, определены в требованиях, указанных в п.2.2 настоящего договора.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8.7. 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347AE1" w:rsidRDefault="00E8710F">
      <w:pPr>
        <w:pStyle w:val="30"/>
        <w:ind w:firstLine="720"/>
      </w:pPr>
      <w:r>
        <w:t>8.8. Настоящий договор составлен на русском языке в двух экземплярах, имеющих равную юридическую силу.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8.9. Приложения являются неотъемлемой частью настоящего договора: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>Приложение №1 – Календарный план оказания услуг по договору,</w:t>
      </w:r>
    </w:p>
    <w:p w:rsidR="00347AE1" w:rsidRDefault="00E8710F">
      <w:pPr>
        <w:ind w:firstLine="720"/>
        <w:rPr>
          <w:szCs w:val="24"/>
        </w:rPr>
      </w:pPr>
      <w:r>
        <w:rPr>
          <w:szCs w:val="24"/>
        </w:rPr>
        <w:t xml:space="preserve">Приложение №2 – Форма отчета о деятельности </w:t>
      </w:r>
      <w:r w:rsidR="00B848BB">
        <w:rPr>
          <w:szCs w:val="24"/>
        </w:rPr>
        <w:t>Заказчика</w:t>
      </w:r>
      <w:r>
        <w:rPr>
          <w:szCs w:val="24"/>
        </w:rPr>
        <w:t xml:space="preserve"> в качестве ИЛ. </w:t>
      </w:r>
    </w:p>
    <w:p w:rsidR="00347AE1" w:rsidRDefault="00347AE1">
      <w:pPr>
        <w:ind w:left="539" w:firstLine="0"/>
        <w:rPr>
          <w:szCs w:val="24"/>
        </w:rPr>
      </w:pPr>
    </w:p>
    <w:p w:rsidR="00A96839" w:rsidRDefault="00A96839">
      <w:pPr>
        <w:ind w:left="539" w:firstLine="0"/>
        <w:rPr>
          <w:szCs w:val="24"/>
        </w:rPr>
      </w:pPr>
    </w:p>
    <w:p w:rsidR="00A96839" w:rsidRDefault="00A96839">
      <w:pPr>
        <w:ind w:left="539" w:firstLine="0"/>
        <w:rPr>
          <w:szCs w:val="24"/>
        </w:rPr>
      </w:pPr>
    </w:p>
    <w:p w:rsidR="00A96839" w:rsidRDefault="00A96839">
      <w:pPr>
        <w:ind w:left="539" w:firstLine="0"/>
        <w:rPr>
          <w:szCs w:val="24"/>
        </w:rPr>
      </w:pPr>
    </w:p>
    <w:p w:rsidR="00347AE1" w:rsidRDefault="00E8710F">
      <w:pPr>
        <w:pStyle w:val="20"/>
        <w:spacing w:after="0" w:line="240" w:lineRule="auto"/>
        <w:ind w:left="0" w:firstLine="0"/>
        <w:jc w:val="center"/>
        <w:rPr>
          <w:b/>
          <w:kern w:val="32"/>
          <w:szCs w:val="24"/>
        </w:rPr>
      </w:pPr>
      <w:r>
        <w:rPr>
          <w:b/>
          <w:kern w:val="32"/>
          <w:szCs w:val="24"/>
        </w:rPr>
        <w:lastRenderedPageBreak/>
        <w:t>9. Адреса и реквизиты сторон</w:t>
      </w:r>
    </w:p>
    <w:p w:rsidR="00347AE1" w:rsidRPr="00977CA4" w:rsidRDefault="00347AE1">
      <w:pPr>
        <w:pStyle w:val="20"/>
        <w:spacing w:after="0" w:line="240" w:lineRule="auto"/>
        <w:ind w:left="0" w:firstLine="0"/>
        <w:jc w:val="center"/>
        <w:rPr>
          <w:b/>
          <w:kern w:val="3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2"/>
        <w:gridCol w:w="4604"/>
      </w:tblGrid>
      <w:tr w:rsidR="00347AE1">
        <w:trPr>
          <w:trHeight w:val="262"/>
        </w:trPr>
        <w:tc>
          <w:tcPr>
            <w:tcW w:w="9606" w:type="dxa"/>
            <w:gridSpan w:val="2"/>
          </w:tcPr>
          <w:p w:rsidR="00347AE1" w:rsidRDefault="00977CA4" w:rsidP="00977CA4">
            <w:pPr>
              <w:pStyle w:val="1"/>
              <w:spacing w:before="120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347AE1">
        <w:trPr>
          <w:trHeight w:val="115"/>
        </w:trPr>
        <w:tc>
          <w:tcPr>
            <w:tcW w:w="9606" w:type="dxa"/>
            <w:gridSpan w:val="2"/>
          </w:tcPr>
          <w:p w:rsidR="00347AE1" w:rsidRDefault="00977CA4">
            <w:pPr>
              <w:rPr>
                <w:bCs/>
              </w:rPr>
            </w:pPr>
            <w:r>
              <w:rPr>
                <w:bCs/>
              </w:rPr>
              <w:t>_________________________________</w:t>
            </w:r>
          </w:p>
        </w:tc>
      </w:tr>
      <w:tr w:rsidR="00347AE1">
        <w:trPr>
          <w:trHeight w:val="147"/>
        </w:trPr>
        <w:tc>
          <w:tcPr>
            <w:tcW w:w="9606" w:type="dxa"/>
            <w:gridSpan w:val="2"/>
          </w:tcPr>
          <w:p w:rsidR="00347AE1" w:rsidRDefault="00E8710F" w:rsidP="00977CA4">
            <w:r>
              <w:t xml:space="preserve">Юридический адрес: </w:t>
            </w:r>
            <w:r w:rsidR="00977CA4">
              <w:t>_____________________________________________</w:t>
            </w:r>
          </w:p>
        </w:tc>
      </w:tr>
      <w:tr w:rsidR="00347AE1">
        <w:trPr>
          <w:trHeight w:val="150"/>
        </w:trPr>
        <w:tc>
          <w:tcPr>
            <w:tcW w:w="9606" w:type="dxa"/>
            <w:gridSpan w:val="2"/>
          </w:tcPr>
          <w:p w:rsidR="00347AE1" w:rsidRDefault="00E8710F" w:rsidP="00977CA4">
            <w:r>
              <w:t xml:space="preserve">Адрес для переписки: </w:t>
            </w:r>
            <w:r w:rsidR="00977CA4">
              <w:t>____________________________________________</w:t>
            </w:r>
          </w:p>
        </w:tc>
      </w:tr>
      <w:tr w:rsidR="00347AE1">
        <w:trPr>
          <w:trHeight w:val="262"/>
        </w:trPr>
        <w:tc>
          <w:tcPr>
            <w:tcW w:w="9606" w:type="dxa"/>
            <w:gridSpan w:val="2"/>
          </w:tcPr>
          <w:p w:rsidR="00347AE1" w:rsidRDefault="00E8710F" w:rsidP="00977CA4">
            <w:pPr>
              <w:rPr>
                <w:bCs/>
              </w:rPr>
            </w:pPr>
            <w:r>
              <w:rPr>
                <w:bCs/>
              </w:rPr>
              <w:t xml:space="preserve">ИНН/КПП </w:t>
            </w:r>
            <w:r w:rsidR="00977CA4">
              <w:rPr>
                <w:bCs/>
              </w:rPr>
              <w:t>__________</w:t>
            </w:r>
            <w:r w:rsidR="00E61EE4">
              <w:rPr>
                <w:bCs/>
              </w:rPr>
              <w:t xml:space="preserve">   </w:t>
            </w:r>
            <w:r>
              <w:rPr>
                <w:bCs/>
              </w:rPr>
              <w:t>/</w:t>
            </w:r>
            <w:r w:rsidR="00977CA4">
              <w:rPr>
                <w:bCs/>
              </w:rPr>
              <w:t xml:space="preserve"> ____________________</w:t>
            </w:r>
          </w:p>
        </w:tc>
      </w:tr>
      <w:tr w:rsidR="00347AE1">
        <w:trPr>
          <w:trHeight w:val="272"/>
        </w:trPr>
        <w:tc>
          <w:tcPr>
            <w:tcW w:w="9606" w:type="dxa"/>
            <w:gridSpan w:val="2"/>
          </w:tcPr>
          <w:p w:rsidR="00347AE1" w:rsidRDefault="00E8710F" w:rsidP="00977C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/с </w:t>
            </w:r>
            <w:r w:rsidR="00977CA4">
              <w:rPr>
                <w:color w:val="000000"/>
              </w:rPr>
              <w:t>_____________________________</w:t>
            </w:r>
            <w:r>
              <w:rPr>
                <w:color w:val="000000"/>
              </w:rPr>
              <w:t xml:space="preserve"> в </w:t>
            </w:r>
            <w:r w:rsidR="00977CA4">
              <w:rPr>
                <w:color w:val="000000"/>
              </w:rPr>
              <w:t>___________________________</w:t>
            </w:r>
          </w:p>
        </w:tc>
      </w:tr>
      <w:tr w:rsidR="00347AE1">
        <w:trPr>
          <w:trHeight w:val="262"/>
        </w:trPr>
        <w:tc>
          <w:tcPr>
            <w:tcW w:w="9606" w:type="dxa"/>
            <w:gridSpan w:val="2"/>
          </w:tcPr>
          <w:p w:rsidR="00347AE1" w:rsidRDefault="00E8710F" w:rsidP="00977CA4">
            <w:pPr>
              <w:rPr>
                <w:color w:val="000000"/>
              </w:rPr>
            </w:pPr>
            <w:r>
              <w:rPr>
                <w:color w:val="000000"/>
              </w:rPr>
              <w:t xml:space="preserve">К/с </w:t>
            </w:r>
            <w:r w:rsidR="00977CA4">
              <w:rPr>
                <w:color w:val="000000"/>
              </w:rPr>
              <w:t>_____________________________</w:t>
            </w:r>
          </w:p>
        </w:tc>
      </w:tr>
      <w:tr w:rsidR="00347AE1">
        <w:trPr>
          <w:trHeight w:val="262"/>
        </w:trPr>
        <w:tc>
          <w:tcPr>
            <w:tcW w:w="9606" w:type="dxa"/>
            <w:gridSpan w:val="2"/>
          </w:tcPr>
          <w:p w:rsidR="00347AE1" w:rsidRDefault="00E8710F" w:rsidP="00977CA4">
            <w:pPr>
              <w:rPr>
                <w:bCs/>
              </w:rPr>
            </w:pPr>
            <w:r>
              <w:rPr>
                <w:color w:val="000000"/>
              </w:rPr>
              <w:t xml:space="preserve">БИК </w:t>
            </w:r>
            <w:r w:rsidR="00977CA4">
              <w:rPr>
                <w:color w:val="000000"/>
              </w:rPr>
              <w:t>________________</w:t>
            </w:r>
          </w:p>
        </w:tc>
      </w:tr>
      <w:tr w:rsidR="00347AE1">
        <w:trPr>
          <w:trHeight w:val="106"/>
        </w:trPr>
        <w:tc>
          <w:tcPr>
            <w:tcW w:w="9606" w:type="dxa"/>
            <w:gridSpan w:val="2"/>
          </w:tcPr>
          <w:p w:rsidR="00347AE1" w:rsidRDefault="00347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47AE1">
        <w:trPr>
          <w:trHeight w:val="262"/>
        </w:trPr>
        <w:tc>
          <w:tcPr>
            <w:tcW w:w="9606" w:type="dxa"/>
            <w:gridSpan w:val="2"/>
          </w:tcPr>
          <w:p w:rsidR="00347AE1" w:rsidRPr="006B68D2" w:rsidRDefault="006B68D2">
            <w:pPr>
              <w:pStyle w:val="1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Заказчик</w:t>
            </w:r>
          </w:p>
        </w:tc>
      </w:tr>
      <w:tr w:rsidR="00347AE1">
        <w:trPr>
          <w:trHeight w:val="189"/>
        </w:trPr>
        <w:tc>
          <w:tcPr>
            <w:tcW w:w="9606" w:type="dxa"/>
            <w:gridSpan w:val="2"/>
          </w:tcPr>
          <w:p w:rsidR="00347AE1" w:rsidRPr="006B68D2" w:rsidRDefault="006B68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_________________________________________________________</w:t>
            </w:r>
          </w:p>
        </w:tc>
      </w:tr>
      <w:tr w:rsidR="00347AE1">
        <w:trPr>
          <w:trHeight w:val="145"/>
        </w:trPr>
        <w:tc>
          <w:tcPr>
            <w:tcW w:w="9606" w:type="dxa"/>
            <w:gridSpan w:val="2"/>
          </w:tcPr>
          <w:p w:rsidR="00347AE1" w:rsidRDefault="00E8710F" w:rsidP="006B68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Юридический адрес: </w:t>
            </w:r>
            <w:r w:rsidR="006B68D2">
              <w:rPr>
                <w:bCs/>
                <w:color w:val="000000"/>
              </w:rPr>
              <w:t>______________________________________</w:t>
            </w:r>
          </w:p>
        </w:tc>
      </w:tr>
      <w:tr w:rsidR="00347AE1">
        <w:trPr>
          <w:trHeight w:val="177"/>
        </w:trPr>
        <w:tc>
          <w:tcPr>
            <w:tcW w:w="9606" w:type="dxa"/>
            <w:gridSpan w:val="2"/>
          </w:tcPr>
          <w:p w:rsidR="00347AE1" w:rsidRDefault="00E8710F" w:rsidP="006B68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 xml:space="preserve">ИНН/КПП </w:t>
            </w:r>
            <w:r w:rsidR="006B68D2">
              <w:rPr>
                <w:bCs/>
              </w:rPr>
              <w:t>_________________</w:t>
            </w:r>
            <w:r w:rsidR="00E61EE4">
              <w:rPr>
                <w:bCs/>
              </w:rPr>
              <w:t xml:space="preserve">   </w:t>
            </w:r>
            <w:r>
              <w:rPr>
                <w:bCs/>
              </w:rPr>
              <w:t>/</w:t>
            </w:r>
            <w:r w:rsidR="006B68D2">
              <w:rPr>
                <w:bCs/>
              </w:rPr>
              <w:t xml:space="preserve"> _____________________</w:t>
            </w:r>
          </w:p>
        </w:tc>
      </w:tr>
      <w:tr w:rsidR="00347AE1">
        <w:trPr>
          <w:trHeight w:val="80"/>
        </w:trPr>
        <w:tc>
          <w:tcPr>
            <w:tcW w:w="9606" w:type="dxa"/>
            <w:gridSpan w:val="2"/>
          </w:tcPr>
          <w:p w:rsidR="00347AE1" w:rsidRDefault="00E8710F" w:rsidP="006B68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Р</w:t>
            </w:r>
            <w:proofErr w:type="gramEnd"/>
            <w:r>
              <w:rPr>
                <w:bCs/>
                <w:color w:val="000000"/>
              </w:rPr>
              <w:t xml:space="preserve">/с </w:t>
            </w:r>
            <w:r w:rsidR="006B68D2">
              <w:rPr>
                <w:bCs/>
                <w:color w:val="000000"/>
              </w:rPr>
              <w:t>_______________________</w:t>
            </w:r>
            <w:r>
              <w:rPr>
                <w:bCs/>
                <w:color w:val="000000"/>
              </w:rPr>
              <w:t xml:space="preserve"> в </w:t>
            </w:r>
            <w:r w:rsidR="006B68D2">
              <w:rPr>
                <w:bCs/>
                <w:color w:val="000000"/>
              </w:rPr>
              <w:t>___________________________</w:t>
            </w:r>
          </w:p>
        </w:tc>
      </w:tr>
      <w:tr w:rsidR="00347AE1">
        <w:trPr>
          <w:trHeight w:val="85"/>
        </w:trPr>
        <w:tc>
          <w:tcPr>
            <w:tcW w:w="9606" w:type="dxa"/>
            <w:gridSpan w:val="2"/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К/с </w:t>
            </w:r>
            <w:r w:rsidR="006B68D2">
              <w:rPr>
                <w:bCs/>
                <w:color w:val="000000"/>
              </w:rPr>
              <w:t>____________________________________</w:t>
            </w:r>
          </w:p>
          <w:p w:rsidR="00347AE1" w:rsidRDefault="00E8710F" w:rsidP="006B68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БИК </w:t>
            </w:r>
            <w:r w:rsidR="006B68D2">
              <w:rPr>
                <w:bCs/>
                <w:color w:val="000000"/>
              </w:rPr>
              <w:t>_________________________</w:t>
            </w:r>
            <w:r w:rsidR="00E61EE4">
              <w:rPr>
                <w:bCs/>
                <w:color w:val="000000"/>
              </w:rPr>
              <w:t xml:space="preserve"> </w:t>
            </w:r>
          </w:p>
        </w:tc>
      </w:tr>
      <w:tr w:rsidR="00347AE1">
        <w:trPr>
          <w:trHeight w:val="85"/>
        </w:trPr>
        <w:tc>
          <w:tcPr>
            <w:tcW w:w="9606" w:type="dxa"/>
            <w:gridSpan w:val="2"/>
          </w:tcPr>
          <w:p w:rsidR="00347AE1" w:rsidRDefault="00347AE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347AE1">
        <w:trPr>
          <w:trHeight w:val="1019"/>
        </w:trPr>
        <w:tc>
          <w:tcPr>
            <w:tcW w:w="5002" w:type="dxa"/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От  </w:t>
            </w:r>
            <w:r w:rsidR="006B68D2">
              <w:rPr>
                <w:b/>
                <w:i/>
              </w:rPr>
              <w:t>Исполнителя</w:t>
            </w:r>
            <w:r>
              <w:rPr>
                <w:b/>
                <w:i/>
              </w:rPr>
              <w:t>:</w:t>
            </w:r>
          </w:p>
          <w:p w:rsidR="00347AE1" w:rsidRDefault="00347A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47AE1" w:rsidRDefault="00347AE1" w:rsidP="006B6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4" w:type="dxa"/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От </w:t>
            </w:r>
            <w:r w:rsidR="006B68D2">
              <w:rPr>
                <w:b/>
                <w:bCs/>
                <w:i/>
              </w:rPr>
              <w:t>Заказчика</w:t>
            </w:r>
            <w:r>
              <w:rPr>
                <w:b/>
                <w:i/>
              </w:rPr>
              <w:t>:</w:t>
            </w:r>
          </w:p>
          <w:p w:rsidR="00347AE1" w:rsidRDefault="00347AE1">
            <w:pPr>
              <w:widowControl w:val="0"/>
              <w:autoSpaceDE w:val="0"/>
              <w:autoSpaceDN w:val="0"/>
              <w:adjustRightInd w:val="0"/>
            </w:pPr>
          </w:p>
          <w:p w:rsidR="00347AE1" w:rsidRDefault="00347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7AE1">
        <w:trPr>
          <w:trHeight w:val="676"/>
        </w:trPr>
        <w:tc>
          <w:tcPr>
            <w:tcW w:w="5002" w:type="dxa"/>
          </w:tcPr>
          <w:p w:rsidR="00347AE1" w:rsidRDefault="00347AE1">
            <w:pPr>
              <w:widowControl w:val="0"/>
              <w:autoSpaceDE w:val="0"/>
              <w:autoSpaceDN w:val="0"/>
              <w:adjustRightInd w:val="0"/>
            </w:pPr>
          </w:p>
          <w:p w:rsidR="00347AE1" w:rsidRDefault="00E8710F" w:rsidP="006B68D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____________________ </w:t>
            </w:r>
            <w:r w:rsidR="006B68D2">
              <w:t xml:space="preserve"> ____________</w:t>
            </w:r>
          </w:p>
        </w:tc>
        <w:tc>
          <w:tcPr>
            <w:tcW w:w="4604" w:type="dxa"/>
          </w:tcPr>
          <w:p w:rsidR="00347AE1" w:rsidRDefault="00347A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347AE1" w:rsidRPr="006B68D2" w:rsidRDefault="00E8710F" w:rsidP="006B68D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___________________</w:t>
            </w:r>
            <w:r w:rsidR="006B68D2">
              <w:t xml:space="preserve">   ___________</w:t>
            </w:r>
          </w:p>
        </w:tc>
      </w:tr>
    </w:tbl>
    <w:p w:rsidR="00347AE1" w:rsidRDefault="00E8710F">
      <w:pPr>
        <w:jc w:val="right"/>
      </w:pPr>
      <w:r>
        <w:br w:type="page"/>
      </w:r>
      <w:r>
        <w:lastRenderedPageBreak/>
        <w:t>Приложение 1</w:t>
      </w:r>
    </w:p>
    <w:p w:rsidR="00347AE1" w:rsidRDefault="00E8710F">
      <w:pPr>
        <w:jc w:val="right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к договору № </w:t>
      </w:r>
      <w:r w:rsidR="00B42805">
        <w:rPr>
          <w:iCs/>
          <w:color w:val="000000"/>
          <w:szCs w:val="24"/>
        </w:rPr>
        <w:t>_______</w:t>
      </w:r>
      <w:r w:rsidR="00E61EE4">
        <w:t xml:space="preserve"> </w:t>
      </w:r>
      <w:r>
        <w:t xml:space="preserve"> от </w:t>
      </w:r>
      <w:r w:rsidR="00B42805">
        <w:t>__</w:t>
      </w:r>
      <w:r w:rsidR="00E61EE4">
        <w:t xml:space="preserve"> </w:t>
      </w:r>
      <w:r w:rsidR="00B42805">
        <w:t>________</w:t>
      </w:r>
      <w:r w:rsidR="00E61EE4">
        <w:t xml:space="preserve"> 20</w:t>
      </w:r>
      <w:r w:rsidR="00303AB8">
        <w:t>__</w:t>
      </w:r>
      <w:r>
        <w:rPr>
          <w:bCs/>
          <w:iCs/>
        </w:rPr>
        <w:t xml:space="preserve"> </w:t>
      </w:r>
      <w:r>
        <w:rPr>
          <w:iCs/>
          <w:color w:val="000000"/>
          <w:szCs w:val="24"/>
        </w:rPr>
        <w:t>г.</w:t>
      </w:r>
    </w:p>
    <w:p w:rsidR="00347AE1" w:rsidRDefault="00347AE1">
      <w:pPr>
        <w:widowControl w:val="0"/>
        <w:tabs>
          <w:tab w:val="left" w:pos="10020"/>
        </w:tabs>
        <w:autoSpaceDE w:val="0"/>
        <w:autoSpaceDN w:val="0"/>
        <w:adjustRightInd w:val="0"/>
        <w:jc w:val="right"/>
        <w:rPr>
          <w:iCs/>
          <w:color w:val="000000"/>
          <w:sz w:val="18"/>
          <w:szCs w:val="18"/>
        </w:rPr>
      </w:pPr>
    </w:p>
    <w:p w:rsidR="00347AE1" w:rsidRDefault="00E8710F">
      <w:pPr>
        <w:widowControl w:val="0"/>
        <w:tabs>
          <w:tab w:val="left" w:pos="6320"/>
        </w:tabs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КАЛЕНДАРНЫЙ ПЛАН</w:t>
      </w:r>
    </w:p>
    <w:tbl>
      <w:tblPr>
        <w:tblW w:w="10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340"/>
        <w:gridCol w:w="2700"/>
        <w:gridCol w:w="2103"/>
      </w:tblGrid>
      <w:tr w:rsidR="00347AE1">
        <w:trPr>
          <w:trHeight w:val="103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b/>
                <w:bCs/>
                <w:color w:val="000000"/>
              </w:rPr>
              <w:t>Наименование услуг по договору и основных этапов его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выполнения: начало-окончание (месяц, год)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b/>
                <w:bCs/>
                <w:color w:val="000000"/>
              </w:rPr>
              <w:t>Отчетная документация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 w:rsidP="009C695D">
            <w:pPr>
              <w:widowControl w:val="0"/>
              <w:tabs>
                <w:tab w:val="left" w:pos="1560"/>
                <w:tab w:val="left" w:pos="7380"/>
                <w:tab w:val="left" w:pos="10320"/>
                <w:tab w:val="left" w:pos="12600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Расчетная цена</w:t>
            </w:r>
            <w:r w:rsidR="009C695D">
              <w:rPr>
                <w:b/>
                <w:bCs/>
                <w:color w:val="000000"/>
              </w:rPr>
              <w:t>,</w:t>
            </w:r>
            <w:r w:rsidR="000610DE">
              <w:rPr>
                <w:b/>
                <w:bCs/>
                <w:color w:val="000000"/>
              </w:rPr>
              <w:t xml:space="preserve"> без НДС</w:t>
            </w:r>
          </w:p>
        </w:tc>
      </w:tr>
      <w:tr w:rsidR="00347AE1"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 Первичная оценка</w:t>
            </w: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 w:rsidP="00B4280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1.1. Анализ на соответствие требованиям документов по аккредитации, регламентирующих деятельность органов по оценке соответствия, заявки и прилагаемых к ней документов </w:t>
            </w:r>
            <w:r w:rsidR="00B42805">
              <w:rPr>
                <w:sz w:val="22"/>
              </w:rPr>
              <w:t>Заказчика</w:t>
            </w:r>
            <w:r>
              <w:rPr>
                <w:sz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Ориентировочно:</w:t>
            </w:r>
          </w:p>
          <w:p w:rsidR="00347AE1" w:rsidRDefault="00347AE1" w:rsidP="00E61EE4">
            <w:pPr>
              <w:ind w:firstLine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rPr>
                <w:sz w:val="22"/>
              </w:rPr>
            </w:pPr>
            <w:r>
              <w:rPr>
                <w:sz w:val="22"/>
              </w:rPr>
              <w:t>Заключение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347AE1">
            <w:pPr>
              <w:ind w:firstLine="0"/>
              <w:jc w:val="center"/>
              <w:rPr>
                <w:sz w:val="22"/>
              </w:rPr>
            </w:pP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 w:rsidP="00B4280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1.2. Оценка на месте и определение соответствия фактического состояния </w:t>
            </w:r>
            <w:r w:rsidR="00B42805">
              <w:rPr>
                <w:sz w:val="22"/>
              </w:rPr>
              <w:t>Заказчика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представлен</w:t>
            </w:r>
            <w:r w:rsidR="00B42805"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ным</w:t>
            </w:r>
            <w:proofErr w:type="spellEnd"/>
            <w:proofErr w:type="gramEnd"/>
            <w:r>
              <w:rPr>
                <w:sz w:val="22"/>
              </w:rPr>
              <w:t xml:space="preserve"> документам и его способности выполнять заявленные функции.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По согласованию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Акт оценки на месте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347AE1">
            <w:pPr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 w:rsidP="0056415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1.3. </w:t>
            </w:r>
            <w:r w:rsidR="0056415A">
              <w:rPr>
                <w:sz w:val="22"/>
              </w:rPr>
              <w:t>П</w:t>
            </w:r>
            <w:r w:rsidR="00B42805">
              <w:rPr>
                <w:sz w:val="22"/>
              </w:rPr>
              <w:t>редставлени</w:t>
            </w:r>
            <w:r w:rsidR="0056415A">
              <w:rPr>
                <w:sz w:val="22"/>
              </w:rPr>
              <w:t>е</w:t>
            </w:r>
            <w:r w:rsidR="00B428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материалов </w:t>
            </w:r>
            <w:r w:rsidR="00B42805">
              <w:rPr>
                <w:sz w:val="22"/>
              </w:rPr>
              <w:t>Заказчика</w:t>
            </w:r>
            <w:r>
              <w:rPr>
                <w:sz w:val="22"/>
              </w:rPr>
              <w:t xml:space="preserve">, Акта оценки и информации </w:t>
            </w:r>
            <w:r w:rsidR="00B42805">
              <w:rPr>
                <w:sz w:val="22"/>
              </w:rPr>
              <w:t>Заказчика</w:t>
            </w:r>
            <w:r>
              <w:rPr>
                <w:sz w:val="22"/>
              </w:rPr>
              <w:t xml:space="preserve"> о выполнении корректирующих мероприятий </w:t>
            </w:r>
            <w:r w:rsidR="00B42805">
              <w:rPr>
                <w:sz w:val="22"/>
              </w:rPr>
              <w:t xml:space="preserve">в </w:t>
            </w:r>
            <w:r>
              <w:rPr>
                <w:sz w:val="22"/>
              </w:rPr>
              <w:t>Комисси</w:t>
            </w:r>
            <w:r w:rsidR="00B42805">
              <w:rPr>
                <w:sz w:val="22"/>
              </w:rPr>
              <w:t>ю</w:t>
            </w:r>
            <w:r>
              <w:rPr>
                <w:sz w:val="22"/>
              </w:rPr>
              <w:t xml:space="preserve"> по аккредитации</w:t>
            </w:r>
            <w:r w:rsidR="00B42805">
              <w:rPr>
                <w:sz w:val="22"/>
              </w:rPr>
              <w:t xml:space="preserve"> Органа по аккредитации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Ориентировочно:</w:t>
            </w:r>
          </w:p>
          <w:p w:rsidR="00347AE1" w:rsidRDefault="00347AE1" w:rsidP="00E61EE4">
            <w:pPr>
              <w:ind w:firstLine="0"/>
              <w:jc w:val="center"/>
              <w:rPr>
                <w:iCs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Свидетельство об аккредитации или письмо с мотивированным отказом (оформляются в течение одного месяца после вынесения решения Комиссии по аккредитации)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Pr="002863DF" w:rsidRDefault="00347AE1" w:rsidP="00B42805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 w:rsidP="00B42805">
            <w:pPr>
              <w:ind w:firstLine="0"/>
            </w:pPr>
            <w:r>
              <w:t xml:space="preserve">2. Мониторинг </w:t>
            </w:r>
            <w:proofErr w:type="spellStart"/>
            <w:r>
              <w:t>функциони</w:t>
            </w:r>
            <w:r w:rsidR="00B42805">
              <w:t>-</w:t>
            </w:r>
            <w:r>
              <w:t>рования</w:t>
            </w:r>
            <w:proofErr w:type="spellEnd"/>
            <w:r>
              <w:t xml:space="preserve"> </w:t>
            </w:r>
            <w:r w:rsidR="00B42805">
              <w:t>Заказчика</w:t>
            </w:r>
            <w:r>
              <w:t xml:space="preserve"> на </w:t>
            </w:r>
            <w:proofErr w:type="spellStart"/>
            <w:r>
              <w:t>выпол</w:t>
            </w:r>
            <w:r w:rsidR="00B42805">
              <w:t>-</w:t>
            </w:r>
            <w:r>
              <w:t>нение</w:t>
            </w:r>
            <w:proofErr w:type="spellEnd"/>
            <w:r>
              <w:t xml:space="preserve"> требований, </w:t>
            </w:r>
            <w:proofErr w:type="spellStart"/>
            <w:r>
              <w:t>предъявляе</w:t>
            </w:r>
            <w:r w:rsidR="00B42805">
              <w:t>-</w:t>
            </w:r>
            <w:r>
              <w:t>мых</w:t>
            </w:r>
            <w:proofErr w:type="spellEnd"/>
            <w:r>
              <w:t xml:space="preserve"> к </w:t>
            </w:r>
            <w:proofErr w:type="gramStart"/>
            <w:r>
              <w:t>аккредитованной</w:t>
            </w:r>
            <w:proofErr w:type="gramEnd"/>
            <w:r>
              <w:t xml:space="preserve"> ИЛ.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Ежеквартально</w:t>
            </w:r>
            <w:r>
              <w:rPr>
                <w:lang w:eastAsia="ru-RU"/>
              </w:rPr>
              <w:t xml:space="preserve"> в течение срока действия настоящего договора после получения Свидетельства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</w:pPr>
            <w:r>
              <w:t xml:space="preserve">Заключение о выполнении требований к </w:t>
            </w:r>
            <w:proofErr w:type="gramStart"/>
            <w:r>
              <w:t>аккредитованной</w:t>
            </w:r>
            <w:proofErr w:type="gramEnd"/>
            <w:r>
              <w:t xml:space="preserve"> ИЛ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347AE1">
            <w:pPr>
              <w:ind w:firstLine="0"/>
              <w:jc w:val="center"/>
            </w:pPr>
          </w:p>
        </w:tc>
      </w:tr>
      <w:tr w:rsidR="00347AE1"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3. Проведение инспекционного контроля на месте </w:t>
            </w: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3.1. Первый инспекционный контроль на месте на соответствие требованиям, предъявляемым к </w:t>
            </w:r>
            <w:proofErr w:type="gramStart"/>
            <w:r>
              <w:rPr>
                <w:sz w:val="22"/>
              </w:rPr>
              <w:t>аккредитованной</w:t>
            </w:r>
            <w:proofErr w:type="gramEnd"/>
            <w:r>
              <w:rPr>
                <w:sz w:val="22"/>
              </w:rPr>
              <w:t xml:space="preserve"> 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Ориентировочно:</w:t>
            </w:r>
          </w:p>
          <w:p w:rsidR="00347AE1" w:rsidRDefault="00E8710F">
            <w:pPr>
              <w:ind w:firstLine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через 12 месяцев от даты начала действия Свидетельства об аккредитации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Акт инспекционного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В соответствии с дополнительным соглашением</w:t>
            </w: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3.2. Повторный инспекционный контроль на месте на соответствие требованиям, предъявляемым к </w:t>
            </w:r>
            <w:proofErr w:type="gramStart"/>
            <w:r>
              <w:rPr>
                <w:sz w:val="22"/>
              </w:rPr>
              <w:t>аккредитованной</w:t>
            </w:r>
            <w:proofErr w:type="gramEnd"/>
            <w:r>
              <w:rPr>
                <w:sz w:val="22"/>
              </w:rPr>
              <w:t xml:space="preserve"> 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Ориентировочно:</w:t>
            </w:r>
          </w:p>
          <w:p w:rsidR="00347AE1" w:rsidRDefault="00E8710F">
            <w:pPr>
              <w:ind w:firstLine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через 30 месяцев от даты начала действия Свидетельства об аккредитации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Акт инспекционного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В соответствии с дополнительным соглашением</w:t>
            </w:r>
          </w:p>
        </w:tc>
      </w:tr>
      <w:tr w:rsidR="00347AE1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3.3. Следующий инспекционный контроль на месте на соответствие требованиям, предъявляемым к </w:t>
            </w:r>
            <w:proofErr w:type="gramStart"/>
            <w:r>
              <w:rPr>
                <w:sz w:val="22"/>
              </w:rPr>
              <w:t>аккредитованной</w:t>
            </w:r>
            <w:proofErr w:type="gramEnd"/>
            <w:r>
              <w:rPr>
                <w:sz w:val="22"/>
              </w:rPr>
              <w:t xml:space="preserve"> ИЛ</w:t>
            </w:r>
            <w:r w:rsidR="00FF6637">
              <w:rPr>
                <w:sz w:val="22"/>
              </w:rPr>
              <w:t xml:space="preserve"> (только для ИЛ-ЛРИ)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Ориентировочно:</w:t>
            </w:r>
          </w:p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iCs/>
                <w:color w:val="000000"/>
                <w:sz w:val="22"/>
              </w:rPr>
              <w:t>через 48 месяцев от даты начала действия Свидетельства об аккредитации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Акт инспекционного контроля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1" w:rsidRDefault="00E8710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дополнительным соглашением</w:t>
            </w:r>
          </w:p>
        </w:tc>
      </w:tr>
    </w:tbl>
    <w:p w:rsidR="00347AE1" w:rsidRDefault="00E8710F">
      <w:pPr>
        <w:widowControl w:val="0"/>
        <w:tabs>
          <w:tab w:val="left" w:pos="1400"/>
          <w:tab w:val="left" w:pos="8840"/>
        </w:tabs>
        <w:autoSpaceDE w:val="0"/>
        <w:autoSpaceDN w:val="0"/>
        <w:adjustRightInd w:val="0"/>
        <w:ind w:firstLine="0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    От  </w:t>
      </w:r>
      <w:r w:rsidR="00B42805">
        <w:rPr>
          <w:b/>
          <w:bCs/>
          <w:iCs/>
          <w:color w:val="000000"/>
          <w:szCs w:val="24"/>
        </w:rPr>
        <w:t>Исполнителя</w:t>
      </w:r>
      <w:r>
        <w:rPr>
          <w:b/>
          <w:bCs/>
          <w:iCs/>
          <w:color w:val="000000"/>
          <w:szCs w:val="24"/>
        </w:rPr>
        <w:t xml:space="preserve">:                                                             От </w:t>
      </w:r>
      <w:r w:rsidR="00B42805">
        <w:rPr>
          <w:b/>
          <w:bCs/>
          <w:iCs/>
          <w:color w:val="000000"/>
          <w:szCs w:val="24"/>
        </w:rPr>
        <w:t>Заказчика</w:t>
      </w:r>
    </w:p>
    <w:tbl>
      <w:tblPr>
        <w:tblW w:w="9858" w:type="dxa"/>
        <w:tblInd w:w="330" w:type="dxa"/>
        <w:tblLook w:val="01E0" w:firstRow="1" w:lastRow="1" w:firstColumn="1" w:lastColumn="1" w:noHBand="0" w:noVBand="0"/>
      </w:tblPr>
      <w:tblGrid>
        <w:gridCol w:w="5552"/>
        <w:gridCol w:w="4306"/>
      </w:tblGrid>
      <w:tr w:rsidR="00347AE1">
        <w:trPr>
          <w:cantSplit/>
          <w:trHeight w:val="284"/>
        </w:trPr>
        <w:tc>
          <w:tcPr>
            <w:tcW w:w="5552" w:type="dxa"/>
          </w:tcPr>
          <w:p w:rsidR="00347AE1" w:rsidRPr="00B42805" w:rsidRDefault="00347AE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4306" w:type="dxa"/>
          </w:tcPr>
          <w:p w:rsidR="00347AE1" w:rsidRPr="00B42805" w:rsidRDefault="00347AE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347AE1">
        <w:trPr>
          <w:cantSplit/>
          <w:trHeight w:val="360"/>
        </w:trPr>
        <w:tc>
          <w:tcPr>
            <w:tcW w:w="5552" w:type="dxa"/>
          </w:tcPr>
          <w:p w:rsidR="00347AE1" w:rsidRDefault="00E8710F" w:rsidP="00B4280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_____________________ </w:t>
            </w:r>
            <w:r w:rsidR="00B42805">
              <w:rPr>
                <w:color w:val="000000"/>
                <w:szCs w:val="24"/>
              </w:rPr>
              <w:t xml:space="preserve"> _______________</w:t>
            </w:r>
          </w:p>
        </w:tc>
        <w:tc>
          <w:tcPr>
            <w:tcW w:w="4306" w:type="dxa"/>
          </w:tcPr>
          <w:p w:rsidR="00347AE1" w:rsidRDefault="00E8710F" w:rsidP="00B42805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 xml:space="preserve">____________________ </w:t>
            </w:r>
            <w:r w:rsidR="00B42805">
              <w:rPr>
                <w:color w:val="000000"/>
                <w:szCs w:val="24"/>
              </w:rPr>
              <w:t xml:space="preserve"> _____________</w:t>
            </w:r>
          </w:p>
        </w:tc>
      </w:tr>
    </w:tbl>
    <w:p w:rsidR="00347AE1" w:rsidRDefault="00E8710F">
      <w:pPr>
        <w:jc w:val="right"/>
      </w:pPr>
      <w:r>
        <w:rPr>
          <w:lang w:eastAsia="ru-RU"/>
        </w:rPr>
        <w:br w:type="page"/>
      </w:r>
      <w:r>
        <w:lastRenderedPageBreak/>
        <w:t>Приложение 2</w:t>
      </w:r>
    </w:p>
    <w:p w:rsidR="00347AE1" w:rsidRDefault="00E8710F">
      <w:pPr>
        <w:jc w:val="right"/>
      </w:pPr>
      <w:r>
        <w:t xml:space="preserve">к договору № </w:t>
      </w:r>
      <w:r w:rsidR="00B42805">
        <w:t>_______</w:t>
      </w:r>
      <w:r w:rsidR="00E61EE4">
        <w:t xml:space="preserve"> </w:t>
      </w:r>
      <w:r>
        <w:t xml:space="preserve"> от </w:t>
      </w:r>
      <w:r w:rsidR="00B42805">
        <w:t>___</w:t>
      </w:r>
      <w:r w:rsidR="00E61EE4">
        <w:t xml:space="preserve"> </w:t>
      </w:r>
      <w:r w:rsidR="00B42805">
        <w:t>_________</w:t>
      </w:r>
      <w:r w:rsidR="00E61EE4">
        <w:t xml:space="preserve"> 20</w:t>
      </w:r>
      <w:r w:rsidR="00303AB8">
        <w:t>__</w:t>
      </w:r>
      <w:r>
        <w:t xml:space="preserve"> г.</w:t>
      </w:r>
    </w:p>
    <w:p w:rsidR="00347AE1" w:rsidRDefault="00E8710F">
      <w:pPr>
        <w:jc w:val="center"/>
        <w:rPr>
          <w:b/>
          <w:bCs/>
        </w:rPr>
      </w:pPr>
      <w:r>
        <w:rPr>
          <w:b/>
          <w:bCs/>
        </w:rPr>
        <w:t>Форма отчета</w:t>
      </w:r>
    </w:p>
    <w:p w:rsidR="00347AE1" w:rsidRDefault="00E8710F"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proofErr w:type="spellStart"/>
      <w:r w:rsidR="00B42805">
        <w:rPr>
          <w:b/>
          <w:bCs/>
        </w:rPr>
        <w:t>Закачика</w:t>
      </w:r>
      <w:proofErr w:type="spellEnd"/>
      <w:r>
        <w:rPr>
          <w:b/>
          <w:bCs/>
        </w:rPr>
        <w:t xml:space="preserve"> в качестве ИЛ</w:t>
      </w:r>
    </w:p>
    <w:p w:rsidR="00347AE1" w:rsidRDefault="00E8710F">
      <w:pPr>
        <w:jc w:val="center"/>
        <w:rPr>
          <w:b/>
          <w:szCs w:val="24"/>
        </w:rPr>
      </w:pPr>
      <w:r>
        <w:rPr>
          <w:b/>
          <w:szCs w:val="24"/>
        </w:rPr>
        <w:t>с_______по_________20___г.</w:t>
      </w:r>
    </w:p>
    <w:p w:rsidR="00347AE1" w:rsidRPr="0003329B" w:rsidRDefault="00347AE1">
      <w:pPr>
        <w:jc w:val="center"/>
        <w:rPr>
          <w:b/>
          <w:szCs w:val="24"/>
        </w:rPr>
      </w:pPr>
    </w:p>
    <w:p w:rsidR="00347AE1" w:rsidRDefault="00E61EE4">
      <w:pPr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e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iczPL5Qw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HjTN7wTAgAA&#10;KAQAAA4AAAAAAAAAAAAAAAAALgIAAGRycy9lMm9Eb2MueG1sUEsBAi0AFAAGAAgAAAAhAOrrVljX&#10;AAAAAgEAAA8AAAAAAAAAAAAAAAAAbQQAAGRycy9kb3ducmV2LnhtbFBLBQYAAAAABAAEAPMAAABx&#10;BQAAAAA=&#10;"/>
            </w:pict>
          </mc:Fallback>
        </mc:AlternateContent>
      </w:r>
      <w:r w:rsidR="00E8710F">
        <w:rPr>
          <w:szCs w:val="24"/>
        </w:rPr>
        <w:t>(наименование Испытательной лаборатории)</w:t>
      </w:r>
    </w:p>
    <w:p w:rsidR="00347AE1" w:rsidRDefault="00347AE1">
      <w:pPr>
        <w:jc w:val="center"/>
        <w:rPr>
          <w:b/>
          <w:szCs w:val="24"/>
        </w:rPr>
      </w:pPr>
    </w:p>
    <w:p w:rsidR="00347AE1" w:rsidRDefault="00E8710F">
      <w:pPr>
        <w:numPr>
          <w:ilvl w:val="0"/>
          <w:numId w:val="23"/>
        </w:numPr>
        <w:rPr>
          <w:b/>
          <w:szCs w:val="24"/>
        </w:rPr>
      </w:pPr>
      <w:r>
        <w:rPr>
          <w:b/>
          <w:szCs w:val="24"/>
        </w:rPr>
        <w:t>Перечень выполненных испытаний</w:t>
      </w:r>
    </w:p>
    <w:p w:rsidR="00347AE1" w:rsidRDefault="00347AE1">
      <w:pPr>
        <w:ind w:left="709" w:firstLine="0"/>
        <w:rPr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620"/>
        <w:gridCol w:w="2520"/>
        <w:gridCol w:w="2160"/>
        <w:gridCol w:w="1080"/>
      </w:tblGrid>
      <w:tr w:rsidR="00347AE1">
        <w:trPr>
          <w:cantSplit/>
        </w:trPr>
        <w:tc>
          <w:tcPr>
            <w:tcW w:w="540" w:type="dxa"/>
          </w:tcPr>
          <w:p w:rsidR="00347AE1" w:rsidRDefault="00E8710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 xml:space="preserve">№№ </w:t>
            </w:r>
            <w:proofErr w:type="gramStart"/>
            <w:r>
              <w:rPr>
                <w:rFonts w:eastAsia="Times New Roman"/>
                <w:bCs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szCs w:val="20"/>
                <w:lang w:eastAsia="ru-RU"/>
              </w:rPr>
              <w:t>/п</w:t>
            </w:r>
          </w:p>
        </w:tc>
        <w:tc>
          <w:tcPr>
            <w:tcW w:w="2340" w:type="dxa"/>
          </w:tcPr>
          <w:p w:rsidR="00347AE1" w:rsidRDefault="00E8710F">
            <w:pPr>
              <w:ind w:firstLine="0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Наименование объектов, методов испытаний (метода НК)</w:t>
            </w:r>
          </w:p>
        </w:tc>
        <w:tc>
          <w:tcPr>
            <w:tcW w:w="1620" w:type="dxa"/>
          </w:tcPr>
          <w:p w:rsidR="00347AE1" w:rsidRDefault="00E8710F">
            <w:pPr>
              <w:ind w:left="-118" w:right="-120" w:firstLine="10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Количество организаций-заказчиков</w:t>
            </w:r>
          </w:p>
        </w:tc>
        <w:tc>
          <w:tcPr>
            <w:tcW w:w="2520" w:type="dxa"/>
          </w:tcPr>
          <w:p w:rsidR="00347AE1" w:rsidRDefault="00E8710F">
            <w:pPr>
              <w:ind w:left="-108" w:right="-72" w:firstLine="0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Количество актов, протоколов, заключений по результатам испытаний</w:t>
            </w:r>
          </w:p>
        </w:tc>
        <w:tc>
          <w:tcPr>
            <w:tcW w:w="2160" w:type="dxa"/>
          </w:tcPr>
          <w:p w:rsidR="00347AE1" w:rsidRDefault="00E8710F">
            <w:pPr>
              <w:ind w:left="-180" w:right="-72" w:firstLine="0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Сведения о специалистах ИЛ (Ф.И.О., № удостоверения, область аттестации)</w:t>
            </w:r>
          </w:p>
        </w:tc>
        <w:tc>
          <w:tcPr>
            <w:tcW w:w="1080" w:type="dxa"/>
          </w:tcPr>
          <w:p w:rsidR="00347AE1" w:rsidRDefault="00E8710F">
            <w:pPr>
              <w:ind w:firstLine="36"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Cs w:val="20"/>
                <w:lang w:eastAsia="ru-RU"/>
              </w:rPr>
              <w:t>Приме-</w:t>
            </w:r>
            <w:proofErr w:type="spellStart"/>
            <w:r>
              <w:rPr>
                <w:rFonts w:eastAsia="Times New Roman"/>
                <w:bCs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347AE1">
        <w:trPr>
          <w:cantSplit/>
        </w:trPr>
        <w:tc>
          <w:tcPr>
            <w:tcW w:w="540" w:type="dxa"/>
          </w:tcPr>
          <w:p w:rsidR="00347AE1" w:rsidRDefault="00347AE1"/>
        </w:tc>
        <w:tc>
          <w:tcPr>
            <w:tcW w:w="2340" w:type="dxa"/>
          </w:tcPr>
          <w:p w:rsidR="00347AE1" w:rsidRDefault="00347AE1"/>
        </w:tc>
        <w:tc>
          <w:tcPr>
            <w:tcW w:w="1620" w:type="dxa"/>
          </w:tcPr>
          <w:p w:rsidR="00347AE1" w:rsidRDefault="00347AE1"/>
        </w:tc>
        <w:tc>
          <w:tcPr>
            <w:tcW w:w="2520" w:type="dxa"/>
          </w:tcPr>
          <w:p w:rsidR="00347AE1" w:rsidRDefault="00347AE1"/>
        </w:tc>
        <w:tc>
          <w:tcPr>
            <w:tcW w:w="2160" w:type="dxa"/>
          </w:tcPr>
          <w:p w:rsidR="00347AE1" w:rsidRDefault="00347AE1"/>
        </w:tc>
        <w:tc>
          <w:tcPr>
            <w:tcW w:w="1080" w:type="dxa"/>
          </w:tcPr>
          <w:p w:rsidR="00347AE1" w:rsidRDefault="00347AE1"/>
        </w:tc>
      </w:tr>
      <w:tr w:rsidR="00347AE1">
        <w:trPr>
          <w:cantSplit/>
        </w:trPr>
        <w:tc>
          <w:tcPr>
            <w:tcW w:w="540" w:type="dxa"/>
          </w:tcPr>
          <w:p w:rsidR="00347AE1" w:rsidRDefault="00347AE1"/>
        </w:tc>
        <w:tc>
          <w:tcPr>
            <w:tcW w:w="2340" w:type="dxa"/>
          </w:tcPr>
          <w:p w:rsidR="00347AE1" w:rsidRDefault="00347AE1"/>
        </w:tc>
        <w:tc>
          <w:tcPr>
            <w:tcW w:w="1620" w:type="dxa"/>
          </w:tcPr>
          <w:p w:rsidR="00347AE1" w:rsidRDefault="00347AE1"/>
        </w:tc>
        <w:tc>
          <w:tcPr>
            <w:tcW w:w="2520" w:type="dxa"/>
          </w:tcPr>
          <w:p w:rsidR="00347AE1" w:rsidRDefault="00347AE1"/>
        </w:tc>
        <w:tc>
          <w:tcPr>
            <w:tcW w:w="2160" w:type="dxa"/>
          </w:tcPr>
          <w:p w:rsidR="00347AE1" w:rsidRDefault="00347AE1"/>
        </w:tc>
        <w:tc>
          <w:tcPr>
            <w:tcW w:w="1080" w:type="dxa"/>
          </w:tcPr>
          <w:p w:rsidR="00347AE1" w:rsidRDefault="00347AE1"/>
        </w:tc>
      </w:tr>
      <w:tr w:rsidR="00347AE1">
        <w:trPr>
          <w:cantSplit/>
        </w:trPr>
        <w:tc>
          <w:tcPr>
            <w:tcW w:w="540" w:type="dxa"/>
          </w:tcPr>
          <w:p w:rsidR="00347AE1" w:rsidRDefault="00347AE1"/>
        </w:tc>
        <w:tc>
          <w:tcPr>
            <w:tcW w:w="2340" w:type="dxa"/>
          </w:tcPr>
          <w:p w:rsidR="00347AE1" w:rsidRDefault="00347AE1"/>
        </w:tc>
        <w:tc>
          <w:tcPr>
            <w:tcW w:w="1620" w:type="dxa"/>
          </w:tcPr>
          <w:p w:rsidR="00347AE1" w:rsidRDefault="00347AE1"/>
        </w:tc>
        <w:tc>
          <w:tcPr>
            <w:tcW w:w="2520" w:type="dxa"/>
          </w:tcPr>
          <w:p w:rsidR="00347AE1" w:rsidRDefault="00347AE1"/>
        </w:tc>
        <w:tc>
          <w:tcPr>
            <w:tcW w:w="2160" w:type="dxa"/>
          </w:tcPr>
          <w:p w:rsidR="00347AE1" w:rsidRDefault="00347AE1"/>
        </w:tc>
        <w:tc>
          <w:tcPr>
            <w:tcW w:w="1080" w:type="dxa"/>
          </w:tcPr>
          <w:p w:rsidR="00347AE1" w:rsidRDefault="00347AE1"/>
        </w:tc>
      </w:tr>
      <w:tr w:rsidR="00347AE1">
        <w:trPr>
          <w:cantSplit/>
        </w:trPr>
        <w:tc>
          <w:tcPr>
            <w:tcW w:w="540" w:type="dxa"/>
          </w:tcPr>
          <w:p w:rsidR="00347AE1" w:rsidRDefault="00347AE1"/>
        </w:tc>
        <w:tc>
          <w:tcPr>
            <w:tcW w:w="2340" w:type="dxa"/>
          </w:tcPr>
          <w:p w:rsidR="00347AE1" w:rsidRDefault="00347AE1"/>
        </w:tc>
        <w:tc>
          <w:tcPr>
            <w:tcW w:w="1620" w:type="dxa"/>
          </w:tcPr>
          <w:p w:rsidR="00347AE1" w:rsidRDefault="00347AE1"/>
        </w:tc>
        <w:tc>
          <w:tcPr>
            <w:tcW w:w="2520" w:type="dxa"/>
          </w:tcPr>
          <w:p w:rsidR="00347AE1" w:rsidRDefault="00347AE1"/>
        </w:tc>
        <w:tc>
          <w:tcPr>
            <w:tcW w:w="2160" w:type="dxa"/>
          </w:tcPr>
          <w:p w:rsidR="00347AE1" w:rsidRDefault="00347AE1"/>
        </w:tc>
        <w:tc>
          <w:tcPr>
            <w:tcW w:w="1080" w:type="dxa"/>
          </w:tcPr>
          <w:p w:rsidR="00347AE1" w:rsidRDefault="00347AE1"/>
        </w:tc>
      </w:tr>
      <w:tr w:rsidR="00347AE1">
        <w:trPr>
          <w:cantSplit/>
        </w:trPr>
        <w:tc>
          <w:tcPr>
            <w:tcW w:w="540" w:type="dxa"/>
          </w:tcPr>
          <w:p w:rsidR="00347AE1" w:rsidRDefault="00347AE1"/>
        </w:tc>
        <w:tc>
          <w:tcPr>
            <w:tcW w:w="2340" w:type="dxa"/>
          </w:tcPr>
          <w:p w:rsidR="00347AE1" w:rsidRDefault="00347AE1"/>
        </w:tc>
        <w:tc>
          <w:tcPr>
            <w:tcW w:w="1620" w:type="dxa"/>
          </w:tcPr>
          <w:p w:rsidR="00347AE1" w:rsidRDefault="00347AE1"/>
        </w:tc>
        <w:tc>
          <w:tcPr>
            <w:tcW w:w="2520" w:type="dxa"/>
          </w:tcPr>
          <w:p w:rsidR="00347AE1" w:rsidRDefault="00347AE1"/>
        </w:tc>
        <w:tc>
          <w:tcPr>
            <w:tcW w:w="2160" w:type="dxa"/>
          </w:tcPr>
          <w:p w:rsidR="00347AE1" w:rsidRDefault="00347AE1"/>
        </w:tc>
        <w:tc>
          <w:tcPr>
            <w:tcW w:w="1080" w:type="dxa"/>
          </w:tcPr>
          <w:p w:rsidR="00347AE1" w:rsidRDefault="00347AE1"/>
        </w:tc>
      </w:tr>
    </w:tbl>
    <w:p w:rsidR="00347AE1" w:rsidRDefault="00347AE1">
      <w:pPr>
        <w:ind w:firstLine="0"/>
        <w:rPr>
          <w:b/>
          <w:szCs w:val="24"/>
        </w:rPr>
      </w:pPr>
    </w:p>
    <w:p w:rsidR="00347AE1" w:rsidRDefault="00E8710F">
      <w:pPr>
        <w:ind w:firstLine="709"/>
        <w:rPr>
          <w:b/>
          <w:szCs w:val="24"/>
        </w:rPr>
      </w:pPr>
      <w:r>
        <w:rPr>
          <w:b/>
          <w:szCs w:val="24"/>
        </w:rPr>
        <w:t xml:space="preserve">2. Сведения о результатах внутреннего аудита ИЛ, который проводил </w:t>
      </w:r>
      <w:r w:rsidR="00B42805">
        <w:rPr>
          <w:b/>
          <w:szCs w:val="24"/>
        </w:rPr>
        <w:t>Заказчик</w:t>
      </w:r>
    </w:p>
    <w:p w:rsidR="00347AE1" w:rsidRDefault="00347AE1">
      <w:pPr>
        <w:ind w:firstLine="709"/>
        <w:rPr>
          <w:b/>
          <w:szCs w:val="24"/>
        </w:rPr>
      </w:pPr>
    </w:p>
    <w:p w:rsidR="00347AE1" w:rsidRDefault="00E8710F">
      <w:pPr>
        <w:ind w:firstLine="709"/>
        <w:rPr>
          <w:b/>
          <w:szCs w:val="24"/>
        </w:rPr>
      </w:pPr>
      <w:r>
        <w:rPr>
          <w:b/>
          <w:szCs w:val="24"/>
        </w:rPr>
        <w:t>3. Сведения о жалобах (претензиях) и апелляциях на деятельность ИЛ</w:t>
      </w:r>
    </w:p>
    <w:p w:rsidR="00347AE1" w:rsidRDefault="00347AE1">
      <w:pPr>
        <w:ind w:firstLine="709"/>
        <w:rPr>
          <w:b/>
          <w:szCs w:val="24"/>
        </w:rPr>
      </w:pPr>
    </w:p>
    <w:p w:rsidR="00347AE1" w:rsidRDefault="00E8710F">
      <w:pPr>
        <w:ind w:firstLine="709"/>
        <w:rPr>
          <w:szCs w:val="24"/>
        </w:rPr>
      </w:pPr>
      <w:r>
        <w:rPr>
          <w:b/>
          <w:szCs w:val="24"/>
        </w:rPr>
        <w:t xml:space="preserve">4. Сведения о результатах внешних проверок (проверок третьей стороны), которые проходил </w:t>
      </w:r>
      <w:r w:rsidR="00B42805">
        <w:rPr>
          <w:b/>
          <w:szCs w:val="24"/>
        </w:rPr>
        <w:t>Заказчик</w:t>
      </w:r>
    </w:p>
    <w:p w:rsidR="00347AE1" w:rsidRDefault="00347AE1">
      <w:pPr>
        <w:ind w:firstLine="709"/>
        <w:rPr>
          <w:b/>
          <w:szCs w:val="24"/>
        </w:rPr>
      </w:pPr>
    </w:p>
    <w:p w:rsidR="00347AE1" w:rsidRDefault="00E8710F">
      <w:pPr>
        <w:ind w:firstLine="709"/>
        <w:rPr>
          <w:b/>
          <w:szCs w:val="24"/>
        </w:rPr>
      </w:pPr>
      <w:r>
        <w:rPr>
          <w:b/>
          <w:szCs w:val="24"/>
        </w:rPr>
        <w:t xml:space="preserve">5. Сведения об изменениях, связанных с деятельностью </w:t>
      </w:r>
      <w:r w:rsidR="00B42805">
        <w:rPr>
          <w:b/>
          <w:szCs w:val="24"/>
        </w:rPr>
        <w:t>Заказчика</w:t>
      </w:r>
      <w:r>
        <w:rPr>
          <w:b/>
          <w:szCs w:val="24"/>
        </w:rPr>
        <w:t>.</w:t>
      </w:r>
    </w:p>
    <w:p w:rsidR="00347AE1" w:rsidRDefault="00347AE1">
      <w:pPr>
        <w:ind w:firstLine="0"/>
        <w:rPr>
          <w:b/>
          <w:szCs w:val="24"/>
        </w:rPr>
      </w:pPr>
    </w:p>
    <w:p w:rsidR="00347AE1" w:rsidRDefault="00347AE1">
      <w:pPr>
        <w:ind w:firstLine="0"/>
        <w:rPr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347AE1">
        <w:trPr>
          <w:cantSplit/>
        </w:trPr>
        <w:tc>
          <w:tcPr>
            <w:tcW w:w="4968" w:type="dxa"/>
          </w:tcPr>
          <w:p w:rsidR="00347AE1" w:rsidRDefault="00E8710F">
            <w:pPr>
              <w:ind w:firstLine="5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  </w:t>
            </w:r>
            <w:r w:rsidR="00B42805">
              <w:rPr>
                <w:b/>
                <w:szCs w:val="24"/>
              </w:rPr>
              <w:t>Исполнителя</w:t>
            </w:r>
            <w:r>
              <w:rPr>
                <w:b/>
                <w:szCs w:val="24"/>
              </w:rPr>
              <w:t>:</w:t>
            </w:r>
          </w:p>
          <w:p w:rsidR="00347AE1" w:rsidRDefault="00347AE1">
            <w:pPr>
              <w:ind w:firstLine="540"/>
              <w:rPr>
                <w:bCs/>
                <w:szCs w:val="24"/>
              </w:rPr>
            </w:pPr>
          </w:p>
          <w:p w:rsidR="00347AE1" w:rsidRDefault="00347AE1">
            <w:pPr>
              <w:ind w:firstLine="540"/>
              <w:rPr>
                <w:bCs/>
                <w:szCs w:val="24"/>
              </w:rPr>
            </w:pPr>
          </w:p>
        </w:tc>
        <w:tc>
          <w:tcPr>
            <w:tcW w:w="5220" w:type="dxa"/>
          </w:tcPr>
          <w:p w:rsidR="00347AE1" w:rsidRDefault="00E8710F">
            <w:pPr>
              <w:ind w:firstLine="61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 </w:t>
            </w:r>
            <w:r w:rsidR="00B42805">
              <w:rPr>
                <w:b/>
                <w:szCs w:val="24"/>
              </w:rPr>
              <w:t>Заказчика</w:t>
            </w:r>
            <w:r>
              <w:rPr>
                <w:b/>
                <w:szCs w:val="24"/>
              </w:rPr>
              <w:t>:</w:t>
            </w:r>
          </w:p>
          <w:p w:rsidR="00347AE1" w:rsidRDefault="00347AE1">
            <w:pPr>
              <w:ind w:firstLine="612"/>
              <w:rPr>
                <w:bCs/>
                <w:szCs w:val="24"/>
              </w:rPr>
            </w:pPr>
          </w:p>
          <w:p w:rsidR="00347AE1" w:rsidRDefault="00347AE1">
            <w:pPr>
              <w:ind w:firstLine="612"/>
              <w:rPr>
                <w:b/>
                <w:szCs w:val="24"/>
              </w:rPr>
            </w:pPr>
          </w:p>
        </w:tc>
      </w:tr>
      <w:tr w:rsidR="00347AE1">
        <w:trPr>
          <w:cantSplit/>
        </w:trPr>
        <w:tc>
          <w:tcPr>
            <w:tcW w:w="4968" w:type="dxa"/>
          </w:tcPr>
          <w:p w:rsidR="00347AE1" w:rsidRDefault="00347AE1">
            <w:pPr>
              <w:ind w:firstLine="540"/>
              <w:rPr>
                <w:bCs/>
                <w:szCs w:val="24"/>
              </w:rPr>
            </w:pPr>
          </w:p>
          <w:p w:rsidR="00347AE1" w:rsidRDefault="00E8710F" w:rsidP="00B42805">
            <w:pPr>
              <w:ind w:firstLine="54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 xml:space="preserve">_____________________ </w:t>
            </w:r>
            <w:r w:rsidR="00B42805">
              <w:rPr>
                <w:bCs/>
                <w:szCs w:val="24"/>
              </w:rPr>
              <w:t xml:space="preserve"> ___________</w:t>
            </w:r>
          </w:p>
        </w:tc>
        <w:tc>
          <w:tcPr>
            <w:tcW w:w="5220" w:type="dxa"/>
          </w:tcPr>
          <w:p w:rsidR="00347AE1" w:rsidRDefault="00347AE1">
            <w:pPr>
              <w:ind w:firstLine="612"/>
              <w:rPr>
                <w:bCs/>
                <w:szCs w:val="24"/>
              </w:rPr>
            </w:pPr>
          </w:p>
          <w:p w:rsidR="00347AE1" w:rsidRDefault="00E8710F" w:rsidP="00B42805">
            <w:pPr>
              <w:ind w:firstLine="612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_____________________ </w:t>
            </w:r>
            <w:r w:rsidR="00B42805">
              <w:rPr>
                <w:bCs/>
                <w:szCs w:val="24"/>
              </w:rPr>
              <w:t xml:space="preserve"> ______________</w:t>
            </w:r>
          </w:p>
        </w:tc>
      </w:tr>
    </w:tbl>
    <w:p w:rsidR="00347AE1" w:rsidRDefault="00347AE1">
      <w:pPr>
        <w:ind w:firstLine="0"/>
        <w:rPr>
          <w:b/>
          <w:szCs w:val="24"/>
        </w:rPr>
      </w:pPr>
    </w:p>
    <w:p w:rsidR="00E61EE4" w:rsidRDefault="00E61EE4" w:rsidP="000D7496">
      <w:pPr>
        <w:ind w:firstLine="0"/>
        <w:rPr>
          <w:szCs w:val="24"/>
          <w:lang w:eastAsia="ru-RU"/>
        </w:rPr>
      </w:pPr>
    </w:p>
    <w:sectPr w:rsidR="00E61EE4">
      <w:footerReference w:type="even" r:id="rId11"/>
      <w:footerReference w:type="default" r:id="rId12"/>
      <w:footnotePr>
        <w:numRestart w:val="eachPage"/>
      </w:footnotePr>
      <w:pgSz w:w="11906" w:h="16838"/>
      <w:pgMar w:top="899" w:right="56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5C" w:rsidRDefault="00CD645C">
      <w:r>
        <w:separator/>
      </w:r>
    </w:p>
  </w:endnote>
  <w:endnote w:type="continuationSeparator" w:id="0">
    <w:p w:rsidR="00CD645C" w:rsidRDefault="00CD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E1" w:rsidRDefault="00E8710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7AE1" w:rsidRDefault="00347AE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E1" w:rsidRDefault="00E8710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2ED2">
      <w:rPr>
        <w:rStyle w:val="ab"/>
        <w:noProof/>
      </w:rPr>
      <w:t>2</w:t>
    </w:r>
    <w:r>
      <w:rPr>
        <w:rStyle w:val="ab"/>
      </w:rPr>
      <w:fldChar w:fldCharType="end"/>
    </w:r>
  </w:p>
  <w:p w:rsidR="00347AE1" w:rsidRDefault="00347AE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5C" w:rsidRDefault="00CD645C">
      <w:r>
        <w:separator/>
      </w:r>
    </w:p>
  </w:footnote>
  <w:footnote w:type="continuationSeparator" w:id="0">
    <w:p w:rsidR="00CD645C" w:rsidRDefault="00CD645C">
      <w:r>
        <w:continuationSeparator/>
      </w:r>
    </w:p>
  </w:footnote>
  <w:footnote w:id="1">
    <w:p w:rsidR="00347AE1" w:rsidRDefault="00E8710F">
      <w:pPr>
        <w:pStyle w:val="af"/>
        <w:jc w:val="both"/>
      </w:pPr>
      <w:r>
        <w:rPr>
          <w:rStyle w:val="af0"/>
        </w:rPr>
        <w:footnoteRef/>
      </w:r>
      <w:r>
        <w:t xml:space="preserve"> В ГОСТ ИСО/МЭК 17011-2009 используется термин «Аттестат аккредитации», совпадающий по значению со «Свидетельством об аккредитации»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6ACD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686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E6F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6E2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806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AA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C6A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A8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21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6E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D2411"/>
    <w:multiLevelType w:val="multilevel"/>
    <w:tmpl w:val="78887E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24AF0485"/>
    <w:multiLevelType w:val="singleLevel"/>
    <w:tmpl w:val="0FEC1E22"/>
    <w:lvl w:ilvl="0">
      <w:start w:val="1"/>
      <w:numFmt w:val="decimal"/>
      <w:lvlText w:val="1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8394E8D"/>
    <w:multiLevelType w:val="hybridMultilevel"/>
    <w:tmpl w:val="82D6BE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559D0"/>
    <w:multiLevelType w:val="multilevel"/>
    <w:tmpl w:val="9EEAF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7F3138"/>
    <w:multiLevelType w:val="hybridMultilevel"/>
    <w:tmpl w:val="F5E04918"/>
    <w:lvl w:ilvl="0" w:tplc="3F1A3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D38589E"/>
    <w:multiLevelType w:val="hybridMultilevel"/>
    <w:tmpl w:val="1C3A265A"/>
    <w:lvl w:ilvl="0" w:tplc="5E3A47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337206"/>
    <w:multiLevelType w:val="hybridMultilevel"/>
    <w:tmpl w:val="4EB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B1EAD"/>
    <w:multiLevelType w:val="hybridMultilevel"/>
    <w:tmpl w:val="FA369252"/>
    <w:lvl w:ilvl="0" w:tplc="3F1A39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9E2720F"/>
    <w:multiLevelType w:val="hybridMultilevel"/>
    <w:tmpl w:val="13A63CCE"/>
    <w:lvl w:ilvl="0" w:tplc="069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6C0D6">
      <w:numFmt w:val="none"/>
      <w:lvlText w:val=""/>
      <w:lvlJc w:val="left"/>
      <w:pPr>
        <w:tabs>
          <w:tab w:val="num" w:pos="360"/>
        </w:tabs>
      </w:pPr>
    </w:lvl>
    <w:lvl w:ilvl="2" w:tplc="5DCA9890">
      <w:numFmt w:val="none"/>
      <w:lvlText w:val=""/>
      <w:lvlJc w:val="left"/>
      <w:pPr>
        <w:tabs>
          <w:tab w:val="num" w:pos="360"/>
        </w:tabs>
      </w:pPr>
    </w:lvl>
    <w:lvl w:ilvl="3" w:tplc="3F8E8346">
      <w:numFmt w:val="none"/>
      <w:lvlText w:val=""/>
      <w:lvlJc w:val="left"/>
      <w:pPr>
        <w:tabs>
          <w:tab w:val="num" w:pos="360"/>
        </w:tabs>
      </w:pPr>
    </w:lvl>
    <w:lvl w:ilvl="4" w:tplc="7FE261E2">
      <w:numFmt w:val="none"/>
      <w:lvlText w:val=""/>
      <w:lvlJc w:val="left"/>
      <w:pPr>
        <w:tabs>
          <w:tab w:val="num" w:pos="360"/>
        </w:tabs>
      </w:pPr>
    </w:lvl>
    <w:lvl w:ilvl="5" w:tplc="A41A236E">
      <w:numFmt w:val="none"/>
      <w:lvlText w:val=""/>
      <w:lvlJc w:val="left"/>
      <w:pPr>
        <w:tabs>
          <w:tab w:val="num" w:pos="360"/>
        </w:tabs>
      </w:pPr>
    </w:lvl>
    <w:lvl w:ilvl="6" w:tplc="8D18407E">
      <w:numFmt w:val="none"/>
      <w:lvlText w:val=""/>
      <w:lvlJc w:val="left"/>
      <w:pPr>
        <w:tabs>
          <w:tab w:val="num" w:pos="360"/>
        </w:tabs>
      </w:pPr>
    </w:lvl>
    <w:lvl w:ilvl="7" w:tplc="950ECF6C">
      <w:numFmt w:val="none"/>
      <w:lvlText w:val=""/>
      <w:lvlJc w:val="left"/>
      <w:pPr>
        <w:tabs>
          <w:tab w:val="num" w:pos="360"/>
        </w:tabs>
      </w:pPr>
    </w:lvl>
    <w:lvl w:ilvl="8" w:tplc="1AD6005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2B63D24"/>
    <w:multiLevelType w:val="multilevel"/>
    <w:tmpl w:val="AD809B9A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>
    <w:nsid w:val="699430BC"/>
    <w:multiLevelType w:val="hybridMultilevel"/>
    <w:tmpl w:val="FF4CD5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26D22"/>
    <w:multiLevelType w:val="hybridMultilevel"/>
    <w:tmpl w:val="EEF0134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A5157"/>
    <w:multiLevelType w:val="hybridMultilevel"/>
    <w:tmpl w:val="102E00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0"/>
  </w:num>
  <w:num w:numId="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4"/>
    <w:rsid w:val="0003329B"/>
    <w:rsid w:val="000610DE"/>
    <w:rsid w:val="000D7496"/>
    <w:rsid w:val="0010307A"/>
    <w:rsid w:val="00151174"/>
    <w:rsid w:val="001674A4"/>
    <w:rsid w:val="002863DF"/>
    <w:rsid w:val="00303AB8"/>
    <w:rsid w:val="003379C9"/>
    <w:rsid w:val="00347AE1"/>
    <w:rsid w:val="003E18DC"/>
    <w:rsid w:val="004166E6"/>
    <w:rsid w:val="004562C9"/>
    <w:rsid w:val="0046651D"/>
    <w:rsid w:val="00492ED2"/>
    <w:rsid w:val="0050044E"/>
    <w:rsid w:val="0055039A"/>
    <w:rsid w:val="0056415A"/>
    <w:rsid w:val="00591F28"/>
    <w:rsid w:val="006B68D2"/>
    <w:rsid w:val="006C5D04"/>
    <w:rsid w:val="007F5D3F"/>
    <w:rsid w:val="008017E8"/>
    <w:rsid w:val="00937DD7"/>
    <w:rsid w:val="00942393"/>
    <w:rsid w:val="00947422"/>
    <w:rsid w:val="009534AF"/>
    <w:rsid w:val="00977CA4"/>
    <w:rsid w:val="009A2527"/>
    <w:rsid w:val="009A6963"/>
    <w:rsid w:val="009C695D"/>
    <w:rsid w:val="009D63F3"/>
    <w:rsid w:val="009E3B4B"/>
    <w:rsid w:val="009F397F"/>
    <w:rsid w:val="00A34A63"/>
    <w:rsid w:val="00A96839"/>
    <w:rsid w:val="00AE4FB7"/>
    <w:rsid w:val="00AF118E"/>
    <w:rsid w:val="00B31A82"/>
    <w:rsid w:val="00B42805"/>
    <w:rsid w:val="00B63A1F"/>
    <w:rsid w:val="00B848BB"/>
    <w:rsid w:val="00B86753"/>
    <w:rsid w:val="00CD645C"/>
    <w:rsid w:val="00CE29F1"/>
    <w:rsid w:val="00D626EB"/>
    <w:rsid w:val="00E212A4"/>
    <w:rsid w:val="00E61EE4"/>
    <w:rsid w:val="00E8710F"/>
    <w:rsid w:val="00EE3AEC"/>
    <w:rsid w:val="00F20857"/>
    <w:rsid w:val="00F5255A"/>
    <w:rsid w:val="00F83588"/>
    <w:rsid w:val="00F901C9"/>
    <w:rsid w:val="00F96672"/>
    <w:rsid w:val="00FA340D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3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6320"/>
      </w:tabs>
      <w:autoSpaceDE w:val="0"/>
      <w:autoSpaceDN w:val="0"/>
      <w:adjustRightInd w:val="0"/>
      <w:jc w:val="center"/>
      <w:outlineLvl w:val="4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Emphasis"/>
    <w:basedOn w:val="a0"/>
    <w:qFormat/>
    <w:rPr>
      <w:i/>
      <w:iCs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semiHidden/>
    <w:unhideWhenUsed/>
    <w:pPr>
      <w:spacing w:before="144" w:after="288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Body Text Indent"/>
    <w:basedOn w:val="a"/>
    <w:semiHidden/>
    <w:pPr>
      <w:widowControl w:val="0"/>
      <w:autoSpaceDE w:val="0"/>
      <w:autoSpaceDN w:val="0"/>
      <w:adjustRightInd w:val="0"/>
      <w:spacing w:before="400" w:line="259" w:lineRule="auto"/>
      <w:ind w:right="200" w:firstLine="709"/>
    </w:pPr>
    <w:rPr>
      <w:rFonts w:eastAsia="Times New Roman"/>
      <w:szCs w:val="24"/>
      <w:lang w:eastAsia="ru-RU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20">
    <w:name w:val="Body Text Indent 2"/>
    <w:basedOn w:val="a"/>
    <w:semiHidden/>
    <w:pPr>
      <w:spacing w:after="120" w:line="480" w:lineRule="auto"/>
      <w:ind w:left="360"/>
    </w:pPr>
  </w:style>
  <w:style w:type="paragraph" w:styleId="a9">
    <w:name w:val="Body Text"/>
    <w:basedOn w:val="a"/>
    <w:semiHidden/>
    <w:pPr>
      <w:spacing w:after="120"/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pPr>
      <w:ind w:firstLine="0"/>
      <w:jc w:val="center"/>
    </w:pPr>
    <w:rPr>
      <w:rFonts w:eastAsia="Times New Roman"/>
      <w:b/>
      <w:bCs/>
      <w:sz w:val="40"/>
      <w:szCs w:val="24"/>
      <w:lang w:eastAsia="ru-RU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e">
    <w:name w:val="Block Text"/>
    <w:basedOn w:val="a"/>
    <w:semiHidden/>
    <w:pPr>
      <w:widowControl w:val="0"/>
      <w:autoSpaceDE w:val="0"/>
      <w:autoSpaceDN w:val="0"/>
      <w:adjustRightInd w:val="0"/>
      <w:spacing w:line="260" w:lineRule="auto"/>
      <w:ind w:left="1040" w:right="800" w:firstLine="0"/>
      <w:jc w:val="center"/>
    </w:pPr>
    <w:rPr>
      <w:rFonts w:eastAsia="Times New Roman"/>
      <w:b/>
      <w:sz w:val="28"/>
      <w:szCs w:val="24"/>
      <w:lang w:eastAsia="ru-RU"/>
    </w:rPr>
  </w:style>
  <w:style w:type="paragraph" w:styleId="af">
    <w:name w:val="footnote text"/>
    <w:basedOn w:val="a"/>
    <w:semiHidden/>
    <w:pPr>
      <w:widowControl w:val="0"/>
      <w:ind w:firstLine="320"/>
      <w:jc w:val="left"/>
    </w:pPr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semiHidden/>
    <w:rPr>
      <w:vertAlign w:val="superscript"/>
    </w:rPr>
  </w:style>
  <w:style w:type="paragraph" w:styleId="30">
    <w:name w:val="Body Text Indent 3"/>
    <w:basedOn w:val="a"/>
    <w:semiHidden/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2">
    <w:name w:val="header"/>
    <w:basedOn w:val="a"/>
    <w:link w:val="af3"/>
    <w:uiPriority w:val="99"/>
    <w:unhideWhenUsed/>
    <w:rsid w:val="00E61E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1EE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3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6320"/>
      </w:tabs>
      <w:autoSpaceDE w:val="0"/>
      <w:autoSpaceDN w:val="0"/>
      <w:adjustRightInd w:val="0"/>
      <w:jc w:val="center"/>
      <w:outlineLvl w:val="4"/>
    </w:pPr>
    <w:rPr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Emphasis"/>
    <w:basedOn w:val="a0"/>
    <w:qFormat/>
    <w:rPr>
      <w:i/>
      <w:iCs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basedOn w:val="a"/>
    <w:semiHidden/>
    <w:unhideWhenUsed/>
    <w:pPr>
      <w:spacing w:before="144" w:after="288"/>
      <w:ind w:firstLine="0"/>
      <w:jc w:val="left"/>
    </w:pPr>
    <w:rPr>
      <w:rFonts w:eastAsia="Times New Roman"/>
      <w:szCs w:val="24"/>
      <w:lang w:eastAsia="ru-RU"/>
    </w:rPr>
  </w:style>
  <w:style w:type="paragraph" w:styleId="a7">
    <w:name w:val="Body Text Indent"/>
    <w:basedOn w:val="a"/>
    <w:semiHidden/>
    <w:pPr>
      <w:widowControl w:val="0"/>
      <w:autoSpaceDE w:val="0"/>
      <w:autoSpaceDN w:val="0"/>
      <w:adjustRightInd w:val="0"/>
      <w:spacing w:before="400" w:line="259" w:lineRule="auto"/>
      <w:ind w:right="200" w:firstLine="709"/>
    </w:pPr>
    <w:rPr>
      <w:rFonts w:eastAsia="Times New Roman"/>
      <w:szCs w:val="24"/>
      <w:lang w:eastAsia="ru-RU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20">
    <w:name w:val="Body Text Indent 2"/>
    <w:basedOn w:val="a"/>
    <w:semiHidden/>
    <w:pPr>
      <w:spacing w:after="120" w:line="480" w:lineRule="auto"/>
      <w:ind w:left="360"/>
    </w:pPr>
  </w:style>
  <w:style w:type="paragraph" w:styleId="a9">
    <w:name w:val="Body Text"/>
    <w:basedOn w:val="a"/>
    <w:semiHidden/>
    <w:pPr>
      <w:spacing w:after="120"/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pPr>
      <w:ind w:firstLine="0"/>
      <w:jc w:val="center"/>
    </w:pPr>
    <w:rPr>
      <w:rFonts w:eastAsia="Times New Roman"/>
      <w:b/>
      <w:bCs/>
      <w:sz w:val="40"/>
      <w:szCs w:val="24"/>
      <w:lang w:eastAsia="ru-RU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e">
    <w:name w:val="Block Text"/>
    <w:basedOn w:val="a"/>
    <w:semiHidden/>
    <w:pPr>
      <w:widowControl w:val="0"/>
      <w:autoSpaceDE w:val="0"/>
      <w:autoSpaceDN w:val="0"/>
      <w:adjustRightInd w:val="0"/>
      <w:spacing w:line="260" w:lineRule="auto"/>
      <w:ind w:left="1040" w:right="800" w:firstLine="0"/>
      <w:jc w:val="center"/>
    </w:pPr>
    <w:rPr>
      <w:rFonts w:eastAsia="Times New Roman"/>
      <w:b/>
      <w:sz w:val="28"/>
      <w:szCs w:val="24"/>
      <w:lang w:eastAsia="ru-RU"/>
    </w:rPr>
  </w:style>
  <w:style w:type="paragraph" w:styleId="af">
    <w:name w:val="footnote text"/>
    <w:basedOn w:val="a"/>
    <w:semiHidden/>
    <w:pPr>
      <w:widowControl w:val="0"/>
      <w:ind w:firstLine="320"/>
      <w:jc w:val="left"/>
    </w:pPr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semiHidden/>
    <w:rPr>
      <w:vertAlign w:val="superscript"/>
    </w:rPr>
  </w:style>
  <w:style w:type="paragraph" w:styleId="30">
    <w:name w:val="Body Text Indent 3"/>
    <w:basedOn w:val="a"/>
    <w:semiHidden/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2">
    <w:name w:val="header"/>
    <w:basedOn w:val="a"/>
    <w:link w:val="af3"/>
    <w:uiPriority w:val="99"/>
    <w:unhideWhenUsed/>
    <w:rsid w:val="00E61E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1EE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aont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n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2E11-5773-4F59-A7A9-4093BE1B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Microsoft</Company>
  <LinksUpToDate>false</LinksUpToDate>
  <CharactersWithSpaces>24765</CharactersWithSpaces>
  <SharedDoc>false</SharedDoc>
  <HLinks>
    <vt:vector size="54" baseType="variant">
      <vt:variant>
        <vt:i4>262222</vt:i4>
      </vt:variant>
      <vt:variant>
        <vt:i4>24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21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18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15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12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9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3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http://www.oaontc.ru/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zueva</dc:creator>
  <cp:lastModifiedBy>zueva</cp:lastModifiedBy>
  <cp:revision>47</cp:revision>
  <cp:lastPrinted>2019-04-18T05:59:00Z</cp:lastPrinted>
  <dcterms:created xsi:type="dcterms:W3CDTF">2018-07-17T06:14:00Z</dcterms:created>
  <dcterms:modified xsi:type="dcterms:W3CDTF">2019-04-18T07:01:00Z</dcterms:modified>
</cp:coreProperties>
</file>